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A3F" w:rsidRDefault="000A0A3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Style w:val="Strong"/>
          <w:rFonts w:ascii="Georgia" w:hAnsi="Georgia"/>
          <w:color w:val="333333"/>
          <w:bdr w:val="none" w:sz="0" w:space="0" w:color="auto" w:frame="1"/>
          <w:cs/>
        </w:rPr>
        <w:t>ในฉบับ</w:t>
      </w:r>
      <w:r>
        <w:rPr>
          <w:rStyle w:val="apple-converted-space"/>
          <w:rFonts w:ascii="Georgia" w:hAnsi="Georgia"/>
          <w:b/>
          <w:bCs/>
          <w:color w:val="333333"/>
          <w:bdr w:val="none" w:sz="0" w:space="0" w:color="auto" w:frame="1"/>
        </w:rPr>
        <w:t> </w:t>
      </w:r>
      <w:r>
        <w:rPr>
          <w:rStyle w:val="Strong"/>
          <w:rFonts w:ascii="Georgia" w:hAnsi="Georgia"/>
          <w:color w:val="333333"/>
          <w:bdr w:val="none" w:sz="0" w:space="0" w:color="auto" w:frame="1"/>
        </w:rPr>
        <w:t xml:space="preserve">– </w:t>
      </w:r>
      <w:r>
        <w:rPr>
          <w:rStyle w:val="Strong"/>
          <w:rFonts w:ascii="Georgia" w:hAnsi="Georgia"/>
          <w:color w:val="333333"/>
          <w:bdr w:val="none" w:sz="0" w:space="0" w:color="auto" w:frame="1"/>
          <w:cs/>
        </w:rPr>
        <w:t>บทบรรณาธิการ</w:t>
      </w:r>
    </w:p>
    <w:p w:rsidR="000A0A3F" w:rsidRDefault="000A0A3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</w:p>
    <w:p w:rsidR="003D6A85" w:rsidRPr="003D6A85" w:rsidRDefault="003D6A85" w:rsidP="003D6A85">
      <w:pPr>
        <w:pStyle w:val="NormalWeb"/>
        <w:shd w:val="clear" w:color="auto" w:fill="FFFFFF"/>
        <w:spacing w:after="0" w:line="360" w:lineRule="atLeast"/>
        <w:textAlignment w:val="baseline"/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</w:rPr>
      </w:pPr>
      <w:r w:rsidRPr="003D6A85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cs/>
        </w:rPr>
        <w:t>ไทยเภสัชศาสตร์และวิทยาการสุขภาพ</w:t>
      </w:r>
      <w:r w:rsidRPr="003D6A85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</w:rPr>
        <w:t xml:space="preserve">” </w:t>
      </w:r>
      <w:r w:rsidRPr="003D6A85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cs/>
        </w:rPr>
        <w:t xml:space="preserve">ปีที่ 3 ฉบับที่ 2 นี้ (ปีที่ 13 ของศรีนครินทรวิโรฒเภสัชสาร) มีบทความที่หลากหลาย ทั้งวิทยาศาสตร์เภสัชกรรมพื้นฐาน โดยเฉพาะความก้าวหน้าทางเทคโนโลยีเภสัชกรรมในบทความเรื่อง </w:t>
      </w:r>
      <w:r w:rsidRPr="003D6A85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</w:rPr>
        <w:t xml:space="preserve">Comparison Drug Release from Simple and Layered Matrix Systems Containing Hydroxypropyl Methylcellulose </w:t>
      </w:r>
      <w:r w:rsidRPr="003D6A85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cs/>
        </w:rPr>
        <w:t xml:space="preserve">นอกจากนี้ มีบทความเกี่ยวกับการบริบาลทางเภสัชกรรมในผู้ป่วยโรคหืดและการติดตามความปลอดภัยในการใช้ยา </w:t>
      </w:r>
      <w:r w:rsidRPr="003D6A85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</w:rPr>
        <w:t xml:space="preserve">KCl Injection </w:t>
      </w:r>
      <w:r w:rsidRPr="003D6A85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cs/>
        </w:rPr>
        <w:t xml:space="preserve">รวมถึงเภสัชศาสตร์ศึกษา อีกทั้งมีบทความนิพนธ์ปริทัศน์ของยาใหม่ด้วย </w:t>
      </w:r>
    </w:p>
    <w:p w:rsidR="003D6A85" w:rsidRPr="003D6A85" w:rsidRDefault="003D6A85" w:rsidP="003D6A85">
      <w:pPr>
        <w:pStyle w:val="NormalWeb"/>
        <w:shd w:val="clear" w:color="auto" w:fill="FFFFFF"/>
        <w:spacing w:after="0" w:line="360" w:lineRule="atLeast"/>
        <w:textAlignment w:val="baseline"/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</w:rPr>
      </w:pPr>
      <w:r w:rsidRPr="003D6A85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cs/>
        </w:rPr>
        <w:t xml:space="preserve">ไทยเภสัชศาสตร์และวิทยาการสุขภาพ รับพิจารณาบทความโดยเน้นการร่วมพัฒนาบทความนั้นให้มีคุณภาพสูงขึ้น ขอเชิญชวนส่งบทความเพื่อรับการพิจารณาตีพิมพ์โดยทั่วกัน </w:t>
      </w:r>
    </w:p>
    <w:p w:rsidR="003D6A85" w:rsidRPr="003D6A85" w:rsidRDefault="003D6A85" w:rsidP="003D6A85">
      <w:pPr>
        <w:pStyle w:val="NormalWeb"/>
        <w:shd w:val="clear" w:color="auto" w:fill="FFFFFF"/>
        <w:spacing w:after="0" w:line="360" w:lineRule="atLeast"/>
        <w:textAlignment w:val="baseline"/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</w:rPr>
      </w:pPr>
      <w:r w:rsidRPr="003D6A85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cs/>
        </w:rPr>
        <w:t>ท้ายนี้ คณะเภสัชศาสตร์ มหาวิทยาลัยศรีนครินทรวิโรฒหวังว่าท่านคงได้รับประโยชน์จากวารสารนี้ตามสมควร และหากมีข้อบกพร่องหรือข้อชี้แนะประการใด กองบรรณาธิการก็ขอน้อมรับด้วยความยินดี</w:t>
      </w:r>
    </w:p>
    <w:p w:rsidR="003D6A85" w:rsidRPr="003D6A85" w:rsidRDefault="003D6A85" w:rsidP="003D6A85">
      <w:pPr>
        <w:pStyle w:val="NormalWeb"/>
        <w:shd w:val="clear" w:color="auto" w:fill="FFFFFF"/>
        <w:spacing w:after="0" w:line="360" w:lineRule="atLeast"/>
        <w:textAlignment w:val="baseline"/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</w:rPr>
      </w:pPr>
      <w:r w:rsidRPr="003D6A85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cs/>
        </w:rPr>
        <w:t xml:space="preserve"> </w:t>
      </w:r>
    </w:p>
    <w:p w:rsidR="002E00B9" w:rsidRPr="003D6A85" w:rsidRDefault="003D6A85" w:rsidP="003D6A8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i/>
          <w:iCs/>
        </w:rPr>
      </w:pPr>
      <w:r w:rsidRPr="003D6A85">
        <w:rPr>
          <w:rStyle w:val="Emphasis"/>
          <w:rFonts w:ascii="Georgia" w:hAnsi="Georgia"/>
          <w:i w:val="0"/>
          <w:iCs w:val="0"/>
          <w:color w:val="333333"/>
          <w:bdr w:val="none" w:sz="0" w:space="0" w:color="auto" w:frame="1"/>
          <w:cs/>
        </w:rPr>
        <w:tab/>
        <w:t xml:space="preserve"> บรรณาธิการ</w:t>
      </w:r>
    </w:p>
    <w:sectPr w:rsidR="002E00B9" w:rsidRPr="003D6A85" w:rsidSect="002E0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6726" w:rsidRDefault="003A6726" w:rsidP="003D6A85">
      <w:pPr>
        <w:spacing w:after="0" w:line="240" w:lineRule="auto"/>
      </w:pPr>
      <w:r>
        <w:separator/>
      </w:r>
    </w:p>
  </w:endnote>
  <w:endnote w:type="continuationSeparator" w:id="1">
    <w:p w:rsidR="003A6726" w:rsidRDefault="003A6726" w:rsidP="003D6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6726" w:rsidRDefault="003A6726" w:rsidP="003D6A85">
      <w:pPr>
        <w:spacing w:after="0" w:line="240" w:lineRule="auto"/>
      </w:pPr>
      <w:r>
        <w:separator/>
      </w:r>
    </w:p>
  </w:footnote>
  <w:footnote w:type="continuationSeparator" w:id="1">
    <w:p w:rsidR="003A6726" w:rsidRDefault="003A6726" w:rsidP="003D6A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A0A3F"/>
    <w:rsid w:val="000A0A3F"/>
    <w:rsid w:val="002E00B9"/>
    <w:rsid w:val="003A6726"/>
    <w:rsid w:val="003D6A85"/>
    <w:rsid w:val="006564DC"/>
    <w:rsid w:val="00AC7534"/>
    <w:rsid w:val="00C47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0A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0A0A3F"/>
    <w:rPr>
      <w:b/>
      <w:bCs/>
    </w:rPr>
  </w:style>
  <w:style w:type="character" w:customStyle="1" w:styleId="apple-converted-space">
    <w:name w:val="apple-converted-space"/>
    <w:basedOn w:val="DefaultParagraphFont"/>
    <w:rsid w:val="000A0A3F"/>
  </w:style>
  <w:style w:type="character" w:styleId="Emphasis">
    <w:name w:val="Emphasis"/>
    <w:basedOn w:val="DefaultParagraphFont"/>
    <w:uiPriority w:val="20"/>
    <w:qFormat/>
    <w:rsid w:val="000A0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Nampu_999</dc:creator>
  <cp:keywords/>
  <dc:description/>
  <cp:lastModifiedBy>Nampu_999</cp:lastModifiedBy>
  <cp:revision>3</cp:revision>
  <dcterms:created xsi:type="dcterms:W3CDTF">2012-10-08T04:16:00Z</dcterms:created>
  <dcterms:modified xsi:type="dcterms:W3CDTF">2012-10-09T02:50:00Z</dcterms:modified>
</cp:coreProperties>
</file>