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3D2F" w14:textId="77777777" w:rsidR="00D57CBF" w:rsidRDefault="00000000">
      <w:pPr>
        <w:widowControl/>
        <w:spacing w:line="360" w:lineRule="auto"/>
        <w:jc w:val="center"/>
        <w:rPr>
          <w:rFonts w:ascii="Times New Roman" w:eastAsia="THSarabunPSK" w:hAnsi="Times New Roman" w:cs="Times New Roman"/>
          <w:color w:val="231F20"/>
          <w:kern w:val="0"/>
          <w:sz w:val="24"/>
          <w:lang w:bidi="ar"/>
        </w:rPr>
      </w:pPr>
      <w:r>
        <w:rPr>
          <w:rFonts w:ascii="Times New Roman" w:eastAsia="THSarabunPSK" w:hAnsi="Times New Roman" w:cs="Times New Roman"/>
          <w:b/>
          <w:bCs/>
          <w:color w:val="231F20"/>
          <w:kern w:val="0"/>
          <w:sz w:val="24"/>
          <w:lang w:bidi="ar"/>
        </w:rPr>
        <w:t>Factors Related to Caregiver Burden of Dementia Patients in Wenzhou, China</w:t>
      </w:r>
    </w:p>
    <w:p w14:paraId="1611F1D1" w14:textId="77777777" w:rsidR="00D57CBF" w:rsidRDefault="00000000">
      <w:pPr>
        <w:widowControl/>
        <w:spacing w:line="360" w:lineRule="auto"/>
        <w:jc w:val="center"/>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Shushu Zhang, M.N.S.¹, </w:t>
      </w:r>
      <w:proofErr w:type="spellStart"/>
      <w:r>
        <w:rPr>
          <w:rFonts w:ascii="Times New Roman" w:eastAsia="THSarabunPSK" w:hAnsi="Times New Roman" w:cs="Times New Roman"/>
          <w:color w:val="231F20"/>
          <w:kern w:val="0"/>
          <w:sz w:val="24"/>
          <w:lang w:bidi="ar"/>
        </w:rPr>
        <w:t>Pornchai</w:t>
      </w:r>
      <w:proofErr w:type="spellEnd"/>
      <w:r>
        <w:rPr>
          <w:rFonts w:ascii="Times New Roman" w:eastAsia="THSarabunPSK" w:hAnsi="Times New Roman" w:cs="Times New Roman"/>
          <w:color w:val="231F20"/>
          <w:kern w:val="0"/>
          <w:sz w:val="24"/>
          <w:lang w:bidi="ar"/>
        </w:rPr>
        <w:t xml:space="preserve"> </w:t>
      </w:r>
      <w:proofErr w:type="spellStart"/>
      <w:r>
        <w:rPr>
          <w:rFonts w:ascii="Times New Roman" w:eastAsia="THSarabunPSK" w:hAnsi="Times New Roman" w:cs="Times New Roman"/>
          <w:color w:val="231F20"/>
          <w:kern w:val="0"/>
          <w:sz w:val="24"/>
          <w:lang w:bidi="ar"/>
        </w:rPr>
        <w:t>Jullamate</w:t>
      </w:r>
      <w:proofErr w:type="spellEnd"/>
      <w:r>
        <w:rPr>
          <w:rFonts w:ascii="Times New Roman" w:eastAsia="THSarabunPSK" w:hAnsi="Times New Roman" w:cs="Times New Roman"/>
          <w:color w:val="231F20"/>
          <w:kern w:val="0"/>
          <w:sz w:val="24"/>
          <w:lang w:bidi="ar"/>
        </w:rPr>
        <w:t xml:space="preserve">, D.S.N.²*, </w:t>
      </w:r>
      <w:proofErr w:type="spellStart"/>
      <w:r>
        <w:rPr>
          <w:rFonts w:ascii="Times New Roman" w:eastAsia="THSarabunPSK" w:hAnsi="Times New Roman" w:cs="Times New Roman"/>
          <w:color w:val="231F20"/>
          <w:kern w:val="0"/>
          <w:sz w:val="24"/>
          <w:lang w:bidi="ar"/>
        </w:rPr>
        <w:t>Saifone</w:t>
      </w:r>
      <w:proofErr w:type="spellEnd"/>
      <w:r>
        <w:rPr>
          <w:rFonts w:ascii="Times New Roman" w:eastAsia="THSarabunPSK" w:hAnsi="Times New Roman" w:cs="Times New Roman"/>
          <w:color w:val="231F20"/>
          <w:kern w:val="0"/>
          <w:sz w:val="24"/>
          <w:lang w:bidi="ar"/>
        </w:rPr>
        <w:t xml:space="preserve"> Moungkum, Ph.D.³ </w:t>
      </w:r>
    </w:p>
    <w:p w14:paraId="3085975B" w14:textId="77777777" w:rsidR="00D57CBF" w:rsidRDefault="00000000">
      <w:pPr>
        <w:widowControl/>
        <w:spacing w:line="360" w:lineRule="auto"/>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 xml:space="preserve">Abstract </w:t>
      </w:r>
    </w:p>
    <w:p w14:paraId="3F5FE40D" w14:textId="77777777" w:rsidR="00D57CBF" w:rsidRDefault="00000000">
      <w:pPr>
        <w:widowControl/>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This study aimed to describe the level of caregiver burden among dementia patients in Wenzhou, China, and to examine the relationships between patients’ cognitive function, activities of daily living (ADL), sleep disturbance, caregiver social support and caregiver burden. A simple random sampling technique was used to recruit 105 primary family caregivers of dementia patients from the Department of Neurology of the Second Affiliated Hospital of Wenzhou Medical University. Research instruments included a demographic questionnaire, the Chinese version of the Mini-Mental State Examination (MMSE, Cronbach’s α=0.91)</w:t>
      </w:r>
      <w:r>
        <w:rPr>
          <w:rFonts w:ascii="Times New Roman" w:eastAsia="THSarabunPSK" w:hAnsi="Times New Roman" w:cs="Times New Roman" w:hint="eastAsia"/>
          <w:color w:val="231F20"/>
          <w:kern w:val="0"/>
          <w:sz w:val="24"/>
          <w:lang w:bidi="ar"/>
        </w:rPr>
        <w:t xml:space="preserve"> </w:t>
      </w:r>
      <w:r>
        <w:rPr>
          <w:rFonts w:ascii="Times New Roman" w:eastAsia="DengXian" w:hAnsi="Times New Roman" w:cs="Times New Roman" w:hint="eastAsia"/>
          <w:kern w:val="0"/>
          <w:sz w:val="24"/>
        </w:rPr>
        <w:t>[19]</w:t>
      </w:r>
      <w:r>
        <w:rPr>
          <w:rFonts w:ascii="Times New Roman" w:eastAsia="THSarabunPSK" w:hAnsi="Times New Roman" w:cs="Times New Roman"/>
          <w:color w:val="231F20"/>
          <w:kern w:val="0"/>
          <w:sz w:val="24"/>
          <w:lang w:bidi="ar"/>
        </w:rPr>
        <w:t xml:space="preserve">, the Barthel Index (BI, Cronbach’s α=0.92) </w:t>
      </w:r>
      <w:r>
        <w:rPr>
          <w:rFonts w:ascii="Times New Roman" w:eastAsia="DengXian" w:hAnsi="Times New Roman" w:cs="Times New Roman" w:hint="eastAsia"/>
          <w:kern w:val="0"/>
          <w:sz w:val="24"/>
        </w:rPr>
        <w:t>[20]</w:t>
      </w:r>
      <w:r>
        <w:rPr>
          <w:rFonts w:ascii="Times New Roman" w:eastAsia="THSarabunPSK" w:hAnsi="Times New Roman" w:cs="Times New Roman"/>
          <w:color w:val="231F20"/>
          <w:kern w:val="0"/>
          <w:sz w:val="24"/>
          <w:lang w:bidi="ar"/>
        </w:rPr>
        <w:t>for ADL assessment, the Athens Insomnia Scale (AIS, Cronbach’s α=0.97)</w:t>
      </w:r>
      <w:r>
        <w:rPr>
          <w:rFonts w:ascii="Times New Roman" w:eastAsia="THSarabunPSK" w:hAnsi="Times New Roman" w:cs="Times New Roman" w:hint="eastAsia"/>
          <w:color w:val="231F20"/>
          <w:kern w:val="0"/>
          <w:sz w:val="24"/>
          <w:lang w:bidi="ar"/>
        </w:rPr>
        <w:t xml:space="preserve"> </w:t>
      </w:r>
      <w:r>
        <w:rPr>
          <w:rFonts w:ascii="Times New Roman" w:eastAsia="DengXian" w:hAnsi="Times New Roman" w:cs="Times New Roman" w:hint="eastAsia"/>
          <w:kern w:val="0"/>
          <w:sz w:val="24"/>
        </w:rPr>
        <w:t>[21]</w:t>
      </w:r>
      <w:r>
        <w:rPr>
          <w:rFonts w:ascii="Times New Roman" w:eastAsia="THSarabunPSK" w:hAnsi="Times New Roman" w:cs="Times New Roman"/>
          <w:color w:val="231F20"/>
          <w:kern w:val="0"/>
          <w:sz w:val="24"/>
          <w:lang w:bidi="ar"/>
        </w:rPr>
        <w:t xml:space="preserve"> for sleep disturbance, the Social Support Rating Scale (SSRS, Cronbach’s α=0.83)</w:t>
      </w:r>
      <w:r>
        <w:rPr>
          <w:rFonts w:ascii="Times New Roman" w:eastAsia="THSarabunPSK" w:hAnsi="Times New Roman" w:cs="Times New Roman" w:hint="eastAsia"/>
          <w:color w:val="231F20"/>
          <w:kern w:val="0"/>
          <w:sz w:val="24"/>
          <w:lang w:bidi="ar"/>
        </w:rPr>
        <w:t xml:space="preserve"> </w:t>
      </w:r>
      <w:r>
        <w:rPr>
          <w:rFonts w:ascii="Times New Roman" w:eastAsia="DengXian" w:hAnsi="Times New Roman" w:cs="Times New Roman" w:hint="eastAsia"/>
          <w:kern w:val="0"/>
          <w:sz w:val="24"/>
        </w:rPr>
        <w:t>[22]</w:t>
      </w:r>
      <w:r>
        <w:rPr>
          <w:rFonts w:ascii="Times New Roman" w:eastAsia="THSarabunPSK" w:hAnsi="Times New Roman" w:cs="Times New Roman"/>
          <w:color w:val="231F20"/>
          <w:kern w:val="0"/>
          <w:sz w:val="24"/>
          <w:lang w:bidi="ar"/>
        </w:rPr>
        <w:t xml:space="preserve"> and the Zarit Burden Interview (ZBI, Cronbach’s α=0.87)</w:t>
      </w:r>
      <w:r>
        <w:rPr>
          <w:rFonts w:ascii="Times New Roman" w:eastAsia="THSarabunPSK" w:hAnsi="Times New Roman" w:cs="Times New Roman" w:hint="eastAsia"/>
          <w:color w:val="231F20"/>
          <w:kern w:val="0"/>
          <w:sz w:val="24"/>
          <w:lang w:bidi="ar"/>
        </w:rPr>
        <w:t xml:space="preserve"> </w:t>
      </w:r>
      <w:r>
        <w:rPr>
          <w:rFonts w:ascii="Times New Roman" w:eastAsia="DengXian" w:hAnsi="Times New Roman" w:cs="Times New Roman" w:hint="eastAsia"/>
          <w:kern w:val="0"/>
          <w:sz w:val="24"/>
        </w:rPr>
        <w:t>[23]</w:t>
      </w:r>
      <w:r>
        <w:rPr>
          <w:rFonts w:ascii="Times New Roman" w:eastAsia="THSarabunPSK" w:hAnsi="Times New Roman" w:cs="Times New Roman"/>
          <w:color w:val="231F20"/>
          <w:kern w:val="0"/>
          <w:sz w:val="24"/>
          <w:lang w:bidi="ar"/>
        </w:rPr>
        <w:t xml:space="preserve"> for caregiver burden evaluation. Descriptive statistics and Pear</w:t>
      </w:r>
      <w:r>
        <w:rPr>
          <w:rFonts w:ascii="Times New Roman" w:eastAsia="SimSun" w:hAnsi="Times New Roman" w:cs="Times New Roman" w:hint="eastAsia"/>
          <w:color w:val="231F20"/>
          <w:kern w:val="0"/>
          <w:sz w:val="24"/>
          <w:lang w:bidi="ar"/>
        </w:rPr>
        <w:t>s</w:t>
      </w:r>
      <w:r>
        <w:rPr>
          <w:rFonts w:ascii="Times New Roman" w:eastAsia="THSarabunPSK" w:hAnsi="Times New Roman" w:cs="Times New Roman"/>
          <w:color w:val="231F20"/>
          <w:kern w:val="0"/>
          <w:sz w:val="24"/>
          <w:lang w:bidi="ar"/>
        </w:rPr>
        <w:t xml:space="preserve">on’s product-moment correlation </w:t>
      </w:r>
      <w:proofErr w:type="gramStart"/>
      <w:r>
        <w:rPr>
          <w:rFonts w:ascii="Times New Roman" w:eastAsia="SimSun" w:hAnsi="Times New Roman" w:cs="Times New Roman" w:hint="eastAsia"/>
          <w:color w:val="231F20"/>
          <w:kern w:val="0"/>
          <w:sz w:val="24"/>
          <w:lang w:bidi="ar"/>
        </w:rPr>
        <w:t>was</w:t>
      </w:r>
      <w:proofErr w:type="gramEnd"/>
      <w:r>
        <w:rPr>
          <w:rFonts w:ascii="Times New Roman" w:eastAsia="THSarabunPSK" w:hAnsi="Times New Roman" w:cs="Times New Roman"/>
          <w:color w:val="231F20"/>
          <w:kern w:val="0"/>
          <w:sz w:val="24"/>
          <w:lang w:bidi="ar"/>
        </w:rPr>
        <w:t xml:space="preserve"> used to analyze the data. </w:t>
      </w:r>
    </w:p>
    <w:p w14:paraId="0EA6C6CD" w14:textId="77777777" w:rsidR="00D57CBF" w:rsidRDefault="00000000">
      <w:pPr>
        <w:widowControl/>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Results revealed that the mean ZBI score of caregivers was 21.97 (SD=9.47), with 50.5% experiencing moderate burden, </w:t>
      </w:r>
      <w:r>
        <w:rPr>
          <w:rFonts w:ascii="Times New Roman" w:eastAsia="THSarabunPSK" w:hAnsi="Times New Roman" w:cs="Times New Roman" w:hint="eastAsia"/>
          <w:color w:val="231F20"/>
          <w:kern w:val="0"/>
          <w:sz w:val="24"/>
          <w:lang w:bidi="ar"/>
        </w:rPr>
        <w:t>44.7% experiencing mild burden</w:t>
      </w:r>
      <w:r>
        <w:rPr>
          <w:rFonts w:ascii="Times New Roman" w:eastAsia="THSarabunPSK" w:hAnsi="Times New Roman" w:cs="Times New Roman"/>
          <w:color w:val="231F20"/>
          <w:kern w:val="0"/>
          <w:sz w:val="24"/>
          <w:lang w:bidi="ar"/>
        </w:rPr>
        <w:t xml:space="preserve"> and only 4.8% high burden. Pearson correlation analysis showed that patient cognitive function (r=-0.69, p&lt;0.001) and ADL (r=-0.69, p&lt;0.001) were highly negatively correlated with caregiver burden, social support (r=-0.40, p&lt;0.001) was moderately negatively correlated with caregiver burden, and patient sleep disturbance (r=0.68, p&lt;0.001) was highly positively correlated with caregiver burden. </w:t>
      </w:r>
    </w:p>
    <w:p w14:paraId="60A19C09" w14:textId="77777777" w:rsidR="00D57CBF" w:rsidRDefault="00000000">
      <w:pPr>
        <w:widowControl/>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The results indicate that</w:t>
      </w:r>
      <w:r>
        <w:t xml:space="preserve"> </w:t>
      </w:r>
      <w:r>
        <w:rPr>
          <w:rFonts w:ascii="Times New Roman" w:eastAsia="THSarabunPSK" w:hAnsi="Times New Roman" w:cs="Times New Roman"/>
          <w:color w:val="231F20"/>
          <w:kern w:val="0"/>
          <w:sz w:val="24"/>
          <w:lang w:bidi="ar"/>
        </w:rPr>
        <w:t xml:space="preserve">poorer patient cognitive function and lower ADL independence, more severe sleep disturbance and lower social support are key factors associated with higher caregiver burden among dementia caregivers in Wenzhou. These factors </w:t>
      </w:r>
      <w:r>
        <w:rPr>
          <w:rFonts w:ascii="Times New Roman" w:eastAsia="SimSun" w:hAnsi="Times New Roman" w:cs="Times New Roman" w:hint="eastAsia"/>
          <w:color w:val="231F20"/>
          <w:kern w:val="0"/>
          <w:sz w:val="24"/>
          <w:lang w:bidi="ar"/>
        </w:rPr>
        <w:t>were</w:t>
      </w:r>
      <w:r>
        <w:rPr>
          <w:rFonts w:ascii="Times New Roman" w:eastAsia="THSarabunPSK" w:hAnsi="Times New Roman" w:cs="Times New Roman"/>
          <w:color w:val="231F20"/>
          <w:kern w:val="0"/>
          <w:sz w:val="24"/>
          <w:lang w:bidi="ar"/>
        </w:rPr>
        <w:t xml:space="preserve"> significantly associated with caregiver burden and may inform the development of targeted, culturally sensitive nursing interventions.</w:t>
      </w:r>
    </w:p>
    <w:p w14:paraId="1621C426" w14:textId="77777777" w:rsidR="00D57CBF" w:rsidRDefault="00000000">
      <w:pPr>
        <w:widowControl/>
        <w:spacing w:line="360" w:lineRule="auto"/>
        <w:ind w:firstLineChars="200" w:firstLine="480"/>
        <w:jc w:val="left"/>
        <w:rPr>
          <w:rFonts w:ascii="Times New Roman"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 </w:t>
      </w:r>
      <w:r>
        <w:rPr>
          <w:rFonts w:ascii="Times New Roman" w:eastAsia="THSarabunPSK" w:hAnsi="Times New Roman" w:cs="Times New Roman"/>
          <w:b/>
          <w:bCs/>
          <w:color w:val="231F20"/>
          <w:kern w:val="0"/>
          <w:sz w:val="24"/>
          <w:lang w:bidi="ar"/>
        </w:rPr>
        <w:t xml:space="preserve">Keywords: </w:t>
      </w:r>
      <w:r>
        <w:rPr>
          <w:rFonts w:ascii="Times New Roman" w:eastAsia="THSarabunPSK" w:hAnsi="Times New Roman" w:cs="Times New Roman"/>
          <w:color w:val="231F20"/>
          <w:kern w:val="0"/>
          <w:sz w:val="24"/>
          <w:lang w:bidi="ar"/>
        </w:rPr>
        <w:t>Dementia; Caregiver burden; Cognitive function; Activities of daily living; Sleep disturbance; Social support</w:t>
      </w:r>
    </w:p>
    <w:p w14:paraId="56DEA777" w14:textId="77777777" w:rsidR="00D57CBF" w:rsidRDefault="00D57CBF">
      <w:pPr>
        <w:widowControl/>
        <w:spacing w:line="360" w:lineRule="auto"/>
        <w:ind w:firstLineChars="200" w:firstLine="480"/>
        <w:jc w:val="left"/>
        <w:rPr>
          <w:rFonts w:ascii="Times New Roman" w:eastAsia="THSarabunPSK" w:hAnsi="Times New Roman" w:cs="Times New Roman"/>
          <w:color w:val="231F20"/>
          <w:kern w:val="0"/>
          <w:sz w:val="24"/>
          <w:lang w:bidi="ar"/>
        </w:rPr>
      </w:pPr>
    </w:p>
    <w:p w14:paraId="6AE5D9B0" w14:textId="77777777" w:rsidR="00D57CBF" w:rsidRDefault="00000000">
      <w:pPr>
        <w:widowControl/>
        <w:spacing w:line="360" w:lineRule="auto"/>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vertAlign w:val="superscript"/>
          <w:lang w:bidi="ar"/>
        </w:rPr>
        <w:t>1</w:t>
      </w:r>
      <w:r>
        <w:rPr>
          <w:rFonts w:ascii="Times New Roman" w:eastAsia="THSarabunPSK" w:hAnsi="Times New Roman" w:cs="Times New Roman"/>
          <w:color w:val="231F20"/>
          <w:kern w:val="0"/>
          <w:sz w:val="24"/>
          <w:lang w:bidi="ar"/>
        </w:rPr>
        <w:t xml:space="preserve">Student of </w:t>
      </w:r>
      <w:proofErr w:type="gramStart"/>
      <w:r>
        <w:rPr>
          <w:rFonts w:ascii="Times New Roman" w:eastAsia="THSarabunPSK" w:hAnsi="Times New Roman" w:cs="Times New Roman"/>
          <w:color w:val="231F20"/>
          <w:kern w:val="0"/>
          <w:sz w:val="24"/>
          <w:lang w:bidi="ar"/>
        </w:rPr>
        <w:t>Master</w:t>
      </w:r>
      <w:proofErr w:type="gramEnd"/>
      <w:r>
        <w:rPr>
          <w:rFonts w:ascii="Times New Roman" w:eastAsia="THSarabunPSK" w:hAnsi="Times New Roman" w:cs="Times New Roman"/>
          <w:color w:val="231F20"/>
          <w:kern w:val="0"/>
          <w:sz w:val="24"/>
          <w:lang w:bidi="ar"/>
        </w:rPr>
        <w:t xml:space="preserve"> degree of Adult Nursing, Faculty of </w:t>
      </w:r>
      <w:proofErr w:type="spellStart"/>
      <w:proofErr w:type="gramStart"/>
      <w:r>
        <w:rPr>
          <w:rFonts w:ascii="Times New Roman" w:eastAsia="THSarabunPSK" w:hAnsi="Times New Roman" w:cs="Times New Roman"/>
          <w:color w:val="231F20"/>
          <w:kern w:val="0"/>
          <w:sz w:val="24"/>
          <w:lang w:bidi="ar"/>
        </w:rPr>
        <w:t>Nursing,Burapha</w:t>
      </w:r>
      <w:proofErr w:type="spellEnd"/>
      <w:proofErr w:type="gramEnd"/>
      <w:r>
        <w:rPr>
          <w:rFonts w:ascii="Times New Roman" w:eastAsia="THSarabunPSK" w:hAnsi="Times New Roman" w:cs="Times New Roman"/>
          <w:color w:val="231F20"/>
          <w:kern w:val="0"/>
          <w:sz w:val="24"/>
          <w:lang w:bidi="ar"/>
        </w:rPr>
        <w:t xml:space="preserve"> University</w:t>
      </w:r>
    </w:p>
    <w:p w14:paraId="6CD82DFC" w14:textId="77777777" w:rsidR="00D57CBF" w:rsidRDefault="00000000">
      <w:pPr>
        <w:widowControl/>
        <w:spacing w:line="360" w:lineRule="auto"/>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²Associate Professor, Faculty of Nursing, Burapha University </w:t>
      </w:r>
    </w:p>
    <w:p w14:paraId="45546794" w14:textId="77777777" w:rsidR="00D57CBF" w:rsidRDefault="00000000">
      <w:pPr>
        <w:widowControl/>
        <w:spacing w:line="360" w:lineRule="auto"/>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³Assistant Professor, Faculty of Nursing, Burapha University *Corresponding author e-mail: </w:t>
      </w:r>
      <w:hyperlink r:id="rId5" w:history="1">
        <w:r w:rsidR="00D57CBF">
          <w:rPr>
            <w:rStyle w:val="Hyperlink"/>
            <w:rFonts w:ascii="Times New Roman" w:eastAsia="THSarabunPSK" w:hAnsi="Times New Roman" w:cs="Times New Roman"/>
            <w:kern w:val="0"/>
            <w:sz w:val="24"/>
            <w:lang w:bidi="ar"/>
          </w:rPr>
          <w:t>Pornchai@buu.ac.th</w:t>
        </w:r>
      </w:hyperlink>
    </w:p>
    <w:p w14:paraId="4DF97399" w14:textId="77777777" w:rsidR="003E4B32" w:rsidRPr="003E4B32" w:rsidRDefault="003E4B32" w:rsidP="003E4B32">
      <w:pPr>
        <w:jc w:val="center"/>
        <w:rPr>
          <w:rFonts w:ascii="TH SarabunPSK" w:eastAsia="SimSun" w:hAnsi="TH SarabunPSK" w:cs="TH SarabunPSK"/>
          <w:sz w:val="36"/>
          <w:szCs w:val="36"/>
        </w:rPr>
      </w:pPr>
      <w:r w:rsidRPr="003E4B32">
        <w:rPr>
          <w:rFonts w:ascii="TH SarabunPSK" w:eastAsia="SimSun" w:hAnsi="TH SarabunPSK" w:cs="TH SarabunPSK"/>
          <w:b/>
          <w:bCs/>
          <w:sz w:val="36"/>
          <w:szCs w:val="36"/>
          <w:cs/>
          <w:lang w:bidi="th-TH"/>
        </w:rPr>
        <w:t>ปัจจัยที่มีความสัมพันธ์กับภาระของผู้ดูแลผู้ป่วยสมองเสื่อมในเมืองเวินโจว</w:t>
      </w:r>
      <w:r w:rsidRPr="003E4B32">
        <w:rPr>
          <w:rFonts w:ascii="TH SarabunPSK" w:eastAsia="SimSun" w:hAnsi="TH SarabunPSK" w:cs="TH SarabunPSK"/>
          <w:b/>
          <w:bCs/>
          <w:sz w:val="36"/>
          <w:szCs w:val="36"/>
        </w:rPr>
        <w:t xml:space="preserve"> </w:t>
      </w:r>
      <w:r w:rsidRPr="003E4B32">
        <w:rPr>
          <w:rFonts w:ascii="TH SarabunPSK" w:eastAsia="SimSun" w:hAnsi="TH SarabunPSK" w:cs="TH SarabunPSK"/>
          <w:b/>
          <w:bCs/>
          <w:sz w:val="36"/>
          <w:szCs w:val="36"/>
          <w:cs/>
          <w:lang w:bidi="th-TH"/>
        </w:rPr>
        <w:t>ประเทศจีน</w:t>
      </w:r>
    </w:p>
    <w:p w14:paraId="75D4A053" w14:textId="77777777" w:rsidR="003E4B32" w:rsidRPr="003E4B32" w:rsidRDefault="003E4B32" w:rsidP="003E4B32">
      <w:pPr>
        <w:ind w:firstLine="420"/>
        <w:jc w:val="left"/>
        <w:rPr>
          <w:rFonts w:ascii="TH SarabunPSK" w:eastAsia="SimSun" w:hAnsi="TH SarabunPSK" w:cs="TH SarabunPSK"/>
          <w:sz w:val="32"/>
          <w:szCs w:val="32"/>
        </w:rPr>
      </w:pPr>
      <w:r w:rsidRPr="003E4B32">
        <w:rPr>
          <w:rFonts w:ascii="TH SarabunPSK" w:eastAsia="SimSun" w:hAnsi="TH SarabunPSK" w:cs="TH SarabunPSK"/>
          <w:sz w:val="32"/>
          <w:szCs w:val="32"/>
          <w:cs/>
          <w:lang w:bidi="th-TH"/>
        </w:rPr>
        <w:t>การวิจัยครั้งนี้มีวัตถุประสงค์เพื่อศึกษาระดับภาระของผู้ดูแลผู้ป่วยสมองเสื่อมในเมืองเวินโจว ประเทศจีน และตรวจสอบความสัมพันธ์ระหว่างการทำหน้าที่ด้านการรู้คิดของผู้ป่วย ความสามารถในการปฏิบัติกิจวัตรประจำวัน (</w:t>
      </w:r>
      <w:r w:rsidRPr="003E4B32">
        <w:rPr>
          <w:rFonts w:ascii="TH SarabunPSK" w:eastAsia="SimSun" w:hAnsi="TH SarabunPSK" w:cs="TH SarabunPSK"/>
          <w:sz w:val="32"/>
          <w:szCs w:val="32"/>
        </w:rPr>
        <w:t xml:space="preserve">ADL) </w:t>
      </w:r>
      <w:r w:rsidRPr="003E4B32">
        <w:rPr>
          <w:rFonts w:ascii="TH SarabunPSK" w:eastAsia="SimSun" w:hAnsi="TH SarabunPSK" w:cs="TH SarabunPSK"/>
          <w:sz w:val="32"/>
          <w:szCs w:val="32"/>
          <w:cs/>
          <w:lang w:bidi="th-TH"/>
        </w:rPr>
        <w:t xml:space="preserve">ภาวะการนอนหลับผิดปกติ การสนับสนุนทางสังคมของผู้ดูแล และภาระของผู้ดูแล กลุ่มตัวอย่างคือผู้ดูแลหลักในครอบครัวของผู้ป่วยสมองเสื่อม จำนวน </w:t>
      </w:r>
      <w:r w:rsidRPr="003E4B32">
        <w:rPr>
          <w:rFonts w:ascii="TH SarabunPSK" w:eastAsia="SimSun" w:hAnsi="TH SarabunPSK" w:cs="TH SarabunPSK"/>
          <w:sz w:val="32"/>
          <w:szCs w:val="32"/>
        </w:rPr>
        <w:t>105</w:t>
      </w:r>
      <w:r w:rsidRPr="003E4B32">
        <w:rPr>
          <w:rFonts w:ascii="TH SarabunPSK" w:eastAsia="SimSun" w:hAnsi="TH SarabunPSK" w:cs="TH SarabunPSK"/>
          <w:sz w:val="32"/>
          <w:szCs w:val="32"/>
          <w:cs/>
          <w:lang w:bidi="th-TH"/>
        </w:rPr>
        <w:t xml:space="preserve"> ราย คัดเลือกโดยวิธีการสุ่มอย่างง่าย จากแผนกประสาทวิทยา โรงพยาบาลในสังกัดมหาวิทยาลัยการแพทย์เวินโจว (</w:t>
      </w:r>
      <w:r w:rsidRPr="003E4B32">
        <w:rPr>
          <w:rFonts w:ascii="TH SarabunPSK" w:eastAsia="SimSun" w:hAnsi="TH SarabunPSK" w:cs="TH SarabunPSK"/>
          <w:sz w:val="32"/>
          <w:szCs w:val="32"/>
        </w:rPr>
        <w:t xml:space="preserve">Second Affiliated Hospital of Wenzhou Medical University) </w:t>
      </w:r>
      <w:r w:rsidRPr="003E4B32">
        <w:rPr>
          <w:rFonts w:ascii="TH SarabunPSK" w:eastAsia="SimSun" w:hAnsi="TH SarabunPSK" w:cs="TH SarabunPSK"/>
          <w:sz w:val="32"/>
          <w:szCs w:val="32"/>
          <w:cs/>
          <w:lang w:bidi="th-TH"/>
        </w:rPr>
        <w:t xml:space="preserve">เครื่องมือวิจัยประกอบด้วย แบบสอบถามข้อมูลทั่วไป แบบประเมิน </w:t>
      </w:r>
      <w:r w:rsidRPr="003E4B32">
        <w:rPr>
          <w:rFonts w:ascii="TH SarabunPSK" w:eastAsia="SimSun" w:hAnsi="TH SarabunPSK" w:cs="TH SarabunPSK"/>
          <w:sz w:val="32"/>
          <w:szCs w:val="32"/>
        </w:rPr>
        <w:t xml:space="preserve">Mini-Mental State Examination </w:t>
      </w:r>
      <w:r w:rsidRPr="003E4B32">
        <w:rPr>
          <w:rFonts w:ascii="TH SarabunPSK" w:eastAsia="SimSun" w:hAnsi="TH SarabunPSK" w:cs="TH SarabunPSK"/>
          <w:sz w:val="32"/>
          <w:szCs w:val="32"/>
          <w:cs/>
          <w:lang w:bidi="th-TH"/>
        </w:rPr>
        <w:t xml:space="preserve">ฉบับภาษาจีน แบบประเมิน </w:t>
      </w:r>
      <w:r w:rsidRPr="003E4B32">
        <w:rPr>
          <w:rFonts w:ascii="TH SarabunPSK" w:eastAsia="SimSun" w:hAnsi="TH SarabunPSK" w:cs="TH SarabunPSK"/>
          <w:sz w:val="32"/>
          <w:szCs w:val="32"/>
        </w:rPr>
        <w:t xml:space="preserve">Barthel Index </w:t>
      </w:r>
      <w:r w:rsidRPr="003E4B32">
        <w:rPr>
          <w:rFonts w:ascii="TH SarabunPSK" w:eastAsia="SimSun" w:hAnsi="TH SarabunPSK" w:cs="TH SarabunPSK"/>
          <w:sz w:val="32"/>
          <w:szCs w:val="32"/>
          <w:cs/>
          <w:lang w:bidi="th-TH"/>
        </w:rPr>
        <w:t xml:space="preserve">สำหรับกิจวัตรประจำวัน แบบประเมิน </w:t>
      </w:r>
      <w:r w:rsidRPr="003E4B32">
        <w:rPr>
          <w:rFonts w:ascii="TH SarabunPSK" w:eastAsia="SimSun" w:hAnsi="TH SarabunPSK" w:cs="TH SarabunPSK"/>
          <w:sz w:val="32"/>
          <w:szCs w:val="32"/>
        </w:rPr>
        <w:t xml:space="preserve">Athens Insomnia Scale </w:t>
      </w:r>
      <w:r w:rsidRPr="003E4B32">
        <w:rPr>
          <w:rFonts w:ascii="TH SarabunPSK" w:eastAsia="SimSun" w:hAnsi="TH SarabunPSK" w:cs="TH SarabunPSK"/>
          <w:sz w:val="32"/>
          <w:szCs w:val="32"/>
          <w:cs/>
          <w:lang w:bidi="th-TH"/>
        </w:rPr>
        <w:t xml:space="preserve">สำหรับภาวะนอนไม่หลับ แบบประเมิน </w:t>
      </w:r>
      <w:r w:rsidRPr="003E4B32">
        <w:rPr>
          <w:rFonts w:ascii="TH SarabunPSK" w:eastAsia="SimSun" w:hAnsi="TH SarabunPSK" w:cs="TH SarabunPSK"/>
          <w:sz w:val="32"/>
          <w:szCs w:val="32"/>
        </w:rPr>
        <w:t xml:space="preserve">Social Support Rating Scale </w:t>
      </w:r>
      <w:r w:rsidRPr="003E4B32">
        <w:rPr>
          <w:rFonts w:ascii="TH SarabunPSK" w:eastAsia="SimSun" w:hAnsi="TH SarabunPSK" w:cs="TH SarabunPSK"/>
          <w:sz w:val="32"/>
          <w:szCs w:val="32"/>
          <w:cs/>
          <w:lang w:bidi="th-TH"/>
        </w:rPr>
        <w:t xml:space="preserve">และแบบประเมิน </w:t>
      </w:r>
      <w:r w:rsidRPr="003E4B32">
        <w:rPr>
          <w:rFonts w:ascii="TH SarabunPSK" w:eastAsia="SimSun" w:hAnsi="TH SarabunPSK" w:cs="TH SarabunPSK"/>
          <w:sz w:val="32"/>
          <w:szCs w:val="32"/>
        </w:rPr>
        <w:t xml:space="preserve">Zarit Burden Interview </w:t>
      </w:r>
      <w:r w:rsidRPr="003E4B32">
        <w:rPr>
          <w:rFonts w:ascii="TH SarabunPSK" w:eastAsia="SimSun" w:hAnsi="TH SarabunPSK" w:cs="TH SarabunPSK"/>
          <w:sz w:val="32"/>
          <w:szCs w:val="32"/>
          <w:cs/>
          <w:lang w:bidi="th-TH"/>
        </w:rPr>
        <w:t>สำหรับภาระผู้ดูแล วิเคราะห์ข้อมูลด้วยสถิติเชิงพรรณนาและสหสัมพันธ์เพียร์สัน</w:t>
      </w:r>
    </w:p>
    <w:p w14:paraId="791797FF" w14:textId="77777777" w:rsidR="003E4B32" w:rsidRPr="003E4B32" w:rsidRDefault="003E4B32" w:rsidP="003E4B32">
      <w:pPr>
        <w:ind w:firstLine="420"/>
        <w:jc w:val="left"/>
        <w:rPr>
          <w:rFonts w:ascii="TH SarabunPSK" w:eastAsia="SimSun" w:hAnsi="TH SarabunPSK" w:cs="TH SarabunPSK"/>
          <w:sz w:val="32"/>
          <w:szCs w:val="32"/>
        </w:rPr>
      </w:pPr>
      <w:r w:rsidRPr="003E4B32">
        <w:rPr>
          <w:rFonts w:ascii="TH SarabunPSK" w:eastAsia="SimSun" w:hAnsi="TH SarabunPSK" w:cs="TH SarabunPSK"/>
          <w:sz w:val="32"/>
          <w:szCs w:val="32"/>
          <w:cs/>
          <w:lang w:bidi="th-TH"/>
        </w:rPr>
        <w:t xml:space="preserve">ผลการศึกษาพบว่า คะแนนเฉลี่ยภาระของผู้ดูแลเท่ากับ </w:t>
      </w:r>
      <w:r w:rsidRPr="003E4B32">
        <w:rPr>
          <w:rFonts w:ascii="TH SarabunPSK" w:eastAsia="SimSun" w:hAnsi="TH SarabunPSK" w:cs="TH SarabunPSK"/>
          <w:sz w:val="32"/>
          <w:szCs w:val="32"/>
        </w:rPr>
        <w:t xml:space="preserve">21.97 (SD=9.47) </w:t>
      </w:r>
      <w:r w:rsidRPr="003E4B32">
        <w:rPr>
          <w:rFonts w:ascii="TH SarabunPSK" w:eastAsia="SimSun" w:hAnsi="TH SarabunPSK" w:cs="TH SarabunPSK"/>
          <w:sz w:val="32"/>
          <w:szCs w:val="32"/>
          <w:cs/>
          <w:lang w:bidi="th-TH"/>
        </w:rPr>
        <w:t xml:space="preserve">โดยร้อยละ </w:t>
      </w:r>
      <w:r w:rsidRPr="003E4B32">
        <w:rPr>
          <w:rFonts w:ascii="TH SarabunPSK" w:eastAsia="SimSun" w:hAnsi="TH SarabunPSK" w:cs="TH SarabunPSK"/>
          <w:sz w:val="32"/>
          <w:szCs w:val="32"/>
        </w:rPr>
        <w:t>50.5</w:t>
      </w:r>
      <w:r w:rsidRPr="003E4B32">
        <w:rPr>
          <w:rFonts w:ascii="TH SarabunPSK" w:eastAsia="SimSun" w:hAnsi="TH SarabunPSK" w:cs="TH SarabunPSK"/>
          <w:sz w:val="32"/>
          <w:szCs w:val="32"/>
          <w:cs/>
          <w:lang w:bidi="th-TH"/>
        </w:rPr>
        <w:t xml:space="preserve"> มีภาระระดับปานกลาง ร้อยละ </w:t>
      </w:r>
      <w:r w:rsidRPr="003E4B32">
        <w:rPr>
          <w:rFonts w:ascii="TH SarabunPSK" w:eastAsia="SimSun" w:hAnsi="TH SarabunPSK" w:cs="TH SarabunPSK"/>
          <w:sz w:val="32"/>
          <w:szCs w:val="32"/>
        </w:rPr>
        <w:t>44.7</w:t>
      </w:r>
      <w:r w:rsidRPr="003E4B32">
        <w:rPr>
          <w:rFonts w:ascii="TH SarabunPSK" w:eastAsia="SimSun" w:hAnsi="TH SarabunPSK" w:cs="TH SarabunPSK"/>
          <w:sz w:val="32"/>
          <w:szCs w:val="32"/>
          <w:cs/>
          <w:lang w:bidi="th-TH"/>
        </w:rPr>
        <w:t xml:space="preserve"> มีภาระระดับน้อย และร้อยละ </w:t>
      </w:r>
      <w:r w:rsidRPr="003E4B32">
        <w:rPr>
          <w:rFonts w:ascii="TH SarabunPSK" w:eastAsia="SimSun" w:hAnsi="TH SarabunPSK" w:cs="TH SarabunPSK"/>
          <w:sz w:val="32"/>
          <w:szCs w:val="32"/>
        </w:rPr>
        <w:t>4.8</w:t>
      </w:r>
      <w:r w:rsidRPr="003E4B32">
        <w:rPr>
          <w:rFonts w:ascii="TH SarabunPSK" w:eastAsia="SimSun" w:hAnsi="TH SarabunPSK" w:cs="TH SarabunPSK"/>
          <w:sz w:val="32"/>
          <w:szCs w:val="32"/>
          <w:cs/>
          <w:lang w:bidi="th-TH"/>
        </w:rPr>
        <w:t xml:space="preserve"> มีภาระระดับสูง การวิเคราะห์สหสัมพันธ์พบว่า การทำหน้าที่ด้านการรู้คิดของผู้ป่วย (</w:t>
      </w:r>
      <w:r w:rsidRPr="003E4B32">
        <w:rPr>
          <w:rFonts w:ascii="TH SarabunPSK" w:eastAsia="SimSun" w:hAnsi="TH SarabunPSK" w:cs="TH SarabunPSK"/>
          <w:sz w:val="32"/>
          <w:szCs w:val="32"/>
        </w:rPr>
        <w:t xml:space="preserve">r=-0.69, p&lt;0.001) </w:t>
      </w:r>
      <w:r w:rsidRPr="003E4B32">
        <w:rPr>
          <w:rFonts w:ascii="TH SarabunPSK" w:eastAsia="SimSun" w:hAnsi="TH SarabunPSK" w:cs="TH SarabunPSK"/>
          <w:sz w:val="32"/>
          <w:szCs w:val="32"/>
          <w:cs/>
          <w:lang w:bidi="th-TH"/>
        </w:rPr>
        <w:t>และความสามารถในการปฏิบัติกิจวัตรประจำวัน (</w:t>
      </w:r>
      <w:r w:rsidRPr="003E4B32">
        <w:rPr>
          <w:rFonts w:ascii="TH SarabunPSK" w:eastAsia="SimSun" w:hAnsi="TH SarabunPSK" w:cs="TH SarabunPSK"/>
          <w:sz w:val="32"/>
          <w:szCs w:val="32"/>
        </w:rPr>
        <w:t xml:space="preserve">r=-0.69, p&lt;0.001) </w:t>
      </w:r>
      <w:r w:rsidRPr="003E4B32">
        <w:rPr>
          <w:rFonts w:ascii="TH SarabunPSK" w:eastAsia="SimSun" w:hAnsi="TH SarabunPSK" w:cs="TH SarabunPSK"/>
          <w:sz w:val="32"/>
          <w:szCs w:val="32"/>
          <w:cs/>
          <w:lang w:bidi="th-TH"/>
        </w:rPr>
        <w:t>มีความสัมพันธ์เชิงลบในระดับสูงกับภาระของผู้ดูแล การสนับสนุนทางสังคม (</w:t>
      </w:r>
      <w:r w:rsidRPr="003E4B32">
        <w:rPr>
          <w:rFonts w:ascii="TH SarabunPSK" w:eastAsia="SimSun" w:hAnsi="TH SarabunPSK" w:cs="TH SarabunPSK"/>
          <w:sz w:val="32"/>
          <w:szCs w:val="32"/>
        </w:rPr>
        <w:t xml:space="preserve">r=-0.40, p&lt;0.001) </w:t>
      </w:r>
      <w:r w:rsidRPr="003E4B32">
        <w:rPr>
          <w:rFonts w:ascii="TH SarabunPSK" w:eastAsia="SimSun" w:hAnsi="TH SarabunPSK" w:cs="TH SarabunPSK"/>
          <w:sz w:val="32"/>
          <w:szCs w:val="32"/>
          <w:cs/>
          <w:lang w:bidi="th-TH"/>
        </w:rPr>
        <w:t>มีความสัมพันธ์เชิงลบในระดับปานกลาง ขณะที่ภาวะการนอนหลับผิดปกติของผู้ป่วย (</w:t>
      </w:r>
      <w:r w:rsidRPr="003E4B32">
        <w:rPr>
          <w:rFonts w:ascii="TH SarabunPSK" w:eastAsia="SimSun" w:hAnsi="TH SarabunPSK" w:cs="TH SarabunPSK"/>
          <w:sz w:val="32"/>
          <w:szCs w:val="32"/>
        </w:rPr>
        <w:t xml:space="preserve">r=0.68, p&lt;0.001) </w:t>
      </w:r>
      <w:r w:rsidRPr="003E4B32">
        <w:rPr>
          <w:rFonts w:ascii="TH SarabunPSK" w:eastAsia="SimSun" w:hAnsi="TH SarabunPSK" w:cs="TH SarabunPSK"/>
          <w:sz w:val="32"/>
          <w:szCs w:val="32"/>
          <w:cs/>
          <w:lang w:bidi="th-TH"/>
        </w:rPr>
        <w:t>มีความสัมพันธ์เชิงบวกในระดับสูงกับภาระ</w:t>
      </w:r>
      <w:r w:rsidRPr="003E4B32">
        <w:rPr>
          <w:rFonts w:ascii="TH SarabunPSK" w:eastAsia="SimSun" w:hAnsi="TH SarabunPSK" w:cs="TH SarabunPSK"/>
          <w:sz w:val="32"/>
          <w:szCs w:val="32"/>
          <w:cs/>
          <w:lang w:bidi="th-TH"/>
        </w:rPr>
        <w:lastRenderedPageBreak/>
        <w:t>ของผู้ดูแล</w:t>
      </w:r>
    </w:p>
    <w:p w14:paraId="192EF79E" w14:textId="77777777" w:rsidR="003E4B32" w:rsidRPr="003E4B32" w:rsidRDefault="003E4B32" w:rsidP="003E4B32">
      <w:pPr>
        <w:ind w:firstLine="420"/>
        <w:jc w:val="left"/>
        <w:rPr>
          <w:rFonts w:ascii="TH SarabunPSK" w:eastAsia="SimSun" w:hAnsi="TH SarabunPSK" w:cs="TH SarabunPSK"/>
          <w:sz w:val="32"/>
          <w:szCs w:val="32"/>
        </w:rPr>
      </w:pPr>
      <w:r w:rsidRPr="003E4B32">
        <w:rPr>
          <w:rFonts w:ascii="TH SarabunPSK" w:eastAsia="SimSun" w:hAnsi="TH SarabunPSK" w:cs="TH SarabunPSK"/>
          <w:sz w:val="32"/>
          <w:szCs w:val="32"/>
          <w:cs/>
          <w:lang w:bidi="th-TH"/>
        </w:rPr>
        <w:t>ผลการศึกษาชี้ให้เห็นว่า การลดลงของการทำหน้าที่ด้านการรู้คิดและความสามารถในการดำเนินกิจวัตรประจำวันของผู้ป่วย ภาวะการนอนหลับผิดปกติที่รุนแรงขึ้น และการได้รับการสนับสนุนทางสังคมที่ไม่เพียงพอ เป็นปัจจัยสำคัญที่สัมพันธ์กับภาระของผู้ดูแลที่เพิ่มขึ้น ข้อค้นพบนี้สามารถนำไปใช้ในการพัฒนาแนวทางการพยาบาลที่มุ่งลดภาระของผู้ดูแล และส่งเสริมคุณภาพชีวิตของทั้งผู้ป่วยสมองเสื่อมและผู้ดูแล</w:t>
      </w:r>
    </w:p>
    <w:p w14:paraId="39DE241E" w14:textId="77777777" w:rsidR="003E4B32" w:rsidRPr="003E4B32" w:rsidRDefault="003E4B32" w:rsidP="003E4B32">
      <w:pPr>
        <w:rPr>
          <w:rFonts w:ascii="TH SarabunPSK" w:eastAsia="SimSun" w:hAnsi="TH SarabunPSK" w:cs="TH SarabunPSK"/>
          <w:b/>
          <w:bCs/>
          <w:sz w:val="32"/>
          <w:szCs w:val="32"/>
        </w:rPr>
      </w:pPr>
      <w:r w:rsidRPr="003E4B32">
        <w:rPr>
          <w:rFonts w:ascii="TH SarabunPSK" w:eastAsia="SimSun" w:hAnsi="TH SarabunPSK" w:cs="TH SarabunPSK"/>
          <w:b/>
          <w:bCs/>
          <w:sz w:val="32"/>
          <w:szCs w:val="32"/>
          <w:cs/>
          <w:lang w:bidi="th-TH"/>
        </w:rPr>
        <w:t>คำสำคัญ</w:t>
      </w:r>
      <w:r w:rsidRPr="003E4B32">
        <w:rPr>
          <w:rFonts w:ascii="TH SarabunPSK" w:eastAsia="SimSun" w:hAnsi="TH SarabunPSK" w:cs="TH SarabunPSK"/>
          <w:b/>
          <w:bCs/>
          <w:sz w:val="32"/>
          <w:szCs w:val="32"/>
        </w:rPr>
        <w:t xml:space="preserve"> </w:t>
      </w:r>
      <w:r w:rsidRPr="003E4B32">
        <w:rPr>
          <w:rFonts w:ascii="TH SarabunPSK" w:eastAsia="SimSun" w:hAnsi="TH SarabunPSK" w:cs="TH SarabunPSK"/>
          <w:sz w:val="32"/>
          <w:szCs w:val="32"/>
          <w:cs/>
          <w:lang w:bidi="th-TH"/>
        </w:rPr>
        <w:t>สมองเสื่อม</w:t>
      </w:r>
      <w:r w:rsidRPr="003E4B32">
        <w:rPr>
          <w:rFonts w:ascii="TH SarabunPSK" w:eastAsia="SimSun" w:hAnsi="TH SarabunPSK" w:cs="TH SarabunPSK"/>
          <w:sz w:val="32"/>
          <w:szCs w:val="32"/>
        </w:rPr>
        <w:t xml:space="preserve">, </w:t>
      </w:r>
      <w:r w:rsidRPr="003E4B32">
        <w:rPr>
          <w:rFonts w:ascii="TH SarabunPSK" w:eastAsia="SimSun" w:hAnsi="TH SarabunPSK" w:cs="TH SarabunPSK"/>
          <w:sz w:val="32"/>
          <w:szCs w:val="32"/>
          <w:cs/>
          <w:lang w:bidi="th-TH"/>
        </w:rPr>
        <w:t>ภาระของผู้ดูแล</w:t>
      </w:r>
      <w:r w:rsidRPr="003E4B32">
        <w:rPr>
          <w:rFonts w:ascii="TH SarabunPSK" w:eastAsia="SimSun" w:hAnsi="TH SarabunPSK" w:cs="TH SarabunPSK"/>
          <w:sz w:val="32"/>
          <w:szCs w:val="32"/>
        </w:rPr>
        <w:t xml:space="preserve">, </w:t>
      </w:r>
      <w:r w:rsidRPr="003E4B32">
        <w:rPr>
          <w:rFonts w:ascii="TH SarabunPSK" w:eastAsia="SimSun" w:hAnsi="TH SarabunPSK" w:cs="TH SarabunPSK"/>
          <w:sz w:val="32"/>
          <w:szCs w:val="32"/>
          <w:cs/>
          <w:lang w:bidi="th-TH"/>
        </w:rPr>
        <w:t>การทำหน้าที่ด้านการรู้คิด</w:t>
      </w:r>
      <w:r w:rsidRPr="003E4B32">
        <w:rPr>
          <w:rFonts w:ascii="TH SarabunPSK" w:eastAsia="SimSun" w:hAnsi="TH SarabunPSK" w:cs="TH SarabunPSK"/>
          <w:sz w:val="32"/>
          <w:szCs w:val="32"/>
        </w:rPr>
        <w:t xml:space="preserve">,  </w:t>
      </w:r>
      <w:r w:rsidRPr="003E4B32">
        <w:rPr>
          <w:rFonts w:ascii="TH SarabunPSK" w:eastAsia="SimSun" w:hAnsi="TH SarabunPSK" w:cs="TH SarabunPSK"/>
          <w:sz w:val="32"/>
          <w:szCs w:val="32"/>
          <w:cs/>
          <w:lang w:bidi="th-TH"/>
        </w:rPr>
        <w:t>ภาวะการนอนหลับผิดปกติ</w:t>
      </w:r>
      <w:r w:rsidRPr="003E4B32">
        <w:rPr>
          <w:rFonts w:ascii="TH SarabunPSK" w:eastAsia="SimSun" w:hAnsi="TH SarabunPSK" w:cs="TH SarabunPSK"/>
          <w:sz w:val="32"/>
          <w:szCs w:val="32"/>
        </w:rPr>
        <w:t xml:space="preserve">, </w:t>
      </w:r>
      <w:r w:rsidRPr="003E4B32">
        <w:rPr>
          <w:rFonts w:ascii="TH SarabunPSK" w:eastAsia="SimSun" w:hAnsi="TH SarabunPSK" w:cs="TH SarabunPSK"/>
          <w:sz w:val="32"/>
          <w:szCs w:val="32"/>
          <w:cs/>
          <w:lang w:bidi="th-TH"/>
        </w:rPr>
        <w:t>แรงสนับสนุนทางสังคม</w:t>
      </w:r>
    </w:p>
    <w:p w14:paraId="2BA57376" w14:textId="77777777" w:rsidR="003E4B32" w:rsidRDefault="003E4B32">
      <w:pPr>
        <w:widowControl/>
        <w:spacing w:line="360" w:lineRule="auto"/>
        <w:jc w:val="left"/>
        <w:rPr>
          <w:rFonts w:ascii="Times New Roman" w:eastAsia="THSarabunPSK" w:hAnsi="Times New Roman" w:cs="Times New Roman"/>
          <w:b/>
          <w:bCs/>
          <w:color w:val="231F20"/>
          <w:kern w:val="0"/>
          <w:sz w:val="24"/>
          <w:lang w:bidi="th-TH"/>
        </w:rPr>
      </w:pPr>
    </w:p>
    <w:p w14:paraId="30443DB8" w14:textId="77777777" w:rsidR="003E4B32" w:rsidRDefault="003E4B32">
      <w:pPr>
        <w:widowControl/>
        <w:spacing w:line="360" w:lineRule="auto"/>
        <w:jc w:val="left"/>
        <w:rPr>
          <w:rFonts w:ascii="Times New Roman" w:eastAsia="THSarabunPSK" w:hAnsi="Times New Roman" w:cs="Times New Roman"/>
          <w:b/>
          <w:bCs/>
          <w:color w:val="231F20"/>
          <w:kern w:val="0"/>
          <w:sz w:val="24"/>
          <w:lang w:bidi="ar"/>
        </w:rPr>
      </w:pPr>
    </w:p>
    <w:p w14:paraId="400B684F" w14:textId="77777777" w:rsidR="003E4B32" w:rsidRDefault="003E4B32">
      <w:pPr>
        <w:widowControl/>
        <w:spacing w:line="360" w:lineRule="auto"/>
        <w:jc w:val="left"/>
        <w:rPr>
          <w:rFonts w:ascii="Times New Roman" w:eastAsia="THSarabunPSK" w:hAnsi="Times New Roman" w:cs="Times New Roman"/>
          <w:b/>
          <w:bCs/>
          <w:color w:val="231F20"/>
          <w:kern w:val="0"/>
          <w:sz w:val="24"/>
          <w:lang w:bidi="ar"/>
        </w:rPr>
      </w:pPr>
    </w:p>
    <w:p w14:paraId="12CE9C30" w14:textId="4500856C" w:rsidR="00D57CBF" w:rsidRDefault="00000000">
      <w:pPr>
        <w:widowControl/>
        <w:spacing w:line="360" w:lineRule="auto"/>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 xml:space="preserve">Introduction </w:t>
      </w:r>
    </w:p>
    <w:p w14:paraId="34F3DD7E"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Dementia is a chronic, progressive neurodegenerative syndrome characterized by persistent cognitive decline and impaired daily living ability, becoming a major global public health challenge </w:t>
      </w:r>
      <w:r>
        <w:rPr>
          <w:rFonts w:ascii="Times New Roman" w:eastAsia="THSarabunPSK" w:hAnsi="Times New Roman" w:cs="Times New Roman" w:hint="eastAsia"/>
          <w:color w:val="231F20"/>
          <w:kern w:val="0"/>
          <w:sz w:val="24"/>
          <w:lang w:bidi="ar"/>
        </w:rPr>
        <w:t xml:space="preserve">with population </w:t>
      </w:r>
      <w:proofErr w:type="gramStart"/>
      <w:r>
        <w:rPr>
          <w:rFonts w:ascii="Times New Roman" w:eastAsia="THSarabunPSK" w:hAnsi="Times New Roman" w:cs="Times New Roman" w:hint="eastAsia"/>
          <w:color w:val="231F20"/>
          <w:kern w:val="0"/>
          <w:sz w:val="24"/>
          <w:lang w:bidi="ar"/>
        </w:rPr>
        <w:t>aging</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1]</w:t>
      </w:r>
      <w:r>
        <w:rPr>
          <w:rFonts w:ascii="Times New Roman" w:eastAsia="THSarabunPSK" w:hAnsi="Times New Roman" w:cs="Times New Roman"/>
          <w:color w:val="231F20"/>
          <w:kern w:val="0"/>
          <w:sz w:val="24"/>
          <w:lang w:bidi="ar"/>
        </w:rPr>
        <w:t>. The World Health Organization estimates that over 50 million people worldwide live with dementia, and this number is projected to rise to 139 million by 2050</w:t>
      </w:r>
      <w:r>
        <w:rPr>
          <w:rFonts w:ascii="Times New Roman" w:eastAsia="DengXian" w:hAnsi="Times New Roman" w:cs="Times New Roman" w:hint="eastAsia"/>
          <w:kern w:val="0"/>
          <w:sz w:val="24"/>
        </w:rPr>
        <w:t>[2]</w:t>
      </w:r>
      <w:r>
        <w:rPr>
          <w:rFonts w:ascii="Times New Roman" w:eastAsia="THSarabunPSK" w:hAnsi="Times New Roman" w:cs="Times New Roman"/>
          <w:color w:val="231F20"/>
          <w:kern w:val="0"/>
          <w:sz w:val="24"/>
          <w:lang w:bidi="ar"/>
        </w:rPr>
        <w:t xml:space="preserve">. Dementia not only causes severe physical and psychological damage to patients but also imposes a heavy financial, physical and emotional burden on family caregivers, who are the main providers of long-term care for dementia </w:t>
      </w:r>
      <w:proofErr w:type="gramStart"/>
      <w:r>
        <w:rPr>
          <w:rFonts w:ascii="Times New Roman" w:eastAsia="THSarabunPSK" w:hAnsi="Times New Roman" w:cs="Times New Roman"/>
          <w:color w:val="231F20"/>
          <w:kern w:val="0"/>
          <w:sz w:val="24"/>
          <w:lang w:bidi="ar"/>
        </w:rPr>
        <w:t>patients</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3]</w:t>
      </w:r>
      <w:r>
        <w:rPr>
          <w:rFonts w:ascii="Times New Roman" w:eastAsia="THSarabunPSK" w:hAnsi="Times New Roman" w:cs="Times New Roman"/>
          <w:color w:val="231F20"/>
          <w:kern w:val="0"/>
          <w:sz w:val="24"/>
          <w:lang w:bidi="ar"/>
        </w:rPr>
        <w:t>.</w:t>
      </w:r>
    </w:p>
    <w:p w14:paraId="4E69B397"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 In 2019, more than 16 million unpaid family caregivers provided 18.6 billion hours of care for Alzheimer’s and other dementia patients </w:t>
      </w:r>
      <w:proofErr w:type="gramStart"/>
      <w:r>
        <w:rPr>
          <w:rFonts w:ascii="Times New Roman" w:eastAsia="THSarabunPSK" w:hAnsi="Times New Roman" w:cs="Times New Roman"/>
          <w:color w:val="231F20"/>
          <w:kern w:val="0"/>
          <w:sz w:val="24"/>
          <w:lang w:bidi="ar"/>
        </w:rPr>
        <w:t>worldwide</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4]</w:t>
      </w:r>
      <w:r>
        <w:rPr>
          <w:rFonts w:ascii="Times New Roman" w:eastAsia="SimSun" w:hAnsi="Times New Roman" w:cs="Times New Roman" w:hint="eastAsia"/>
          <w:color w:val="231F20"/>
          <w:kern w:val="0"/>
          <w:sz w:val="24"/>
          <w:vertAlign w:val="subscript"/>
          <w:lang w:bidi="ar"/>
        </w:rPr>
        <w:t xml:space="preserve">. </w:t>
      </w:r>
      <w:r>
        <w:rPr>
          <w:rFonts w:ascii="Times New Roman" w:eastAsia="THSarabunPSK" w:hAnsi="Times New Roman" w:cs="Times New Roman"/>
          <w:color w:val="231F20"/>
          <w:kern w:val="0"/>
          <w:sz w:val="24"/>
          <w:lang w:bidi="ar"/>
        </w:rPr>
        <w:t>China is facing an accelerated aging process, with the proportion of the population aged 65 and above expected to rise from 9.0% in 2010 to 22.6% in 2040</w:t>
      </w:r>
      <w:r>
        <w:rPr>
          <w:rFonts w:ascii="Times New Roman" w:eastAsia="DengXian" w:hAnsi="Times New Roman" w:cs="Times New Roman" w:hint="eastAsia"/>
          <w:kern w:val="0"/>
          <w:sz w:val="24"/>
        </w:rPr>
        <w:t>[5]</w:t>
      </w:r>
      <w:r>
        <w:rPr>
          <w:rFonts w:ascii="Times New Roman" w:eastAsia="THSarabunPSK" w:hAnsi="Times New Roman" w:cs="Times New Roman"/>
          <w:color w:val="231F20"/>
          <w:kern w:val="0"/>
          <w:sz w:val="24"/>
          <w:lang w:bidi="ar"/>
        </w:rPr>
        <w:t xml:space="preserve">. The age-standardized prevalence of dementia in China </w:t>
      </w:r>
      <w:r>
        <w:rPr>
          <w:rFonts w:ascii="Times New Roman" w:eastAsia="SimSun" w:hAnsi="Times New Roman" w:cs="Times New Roman" w:hint="eastAsia"/>
          <w:color w:val="231F20"/>
          <w:kern w:val="0"/>
          <w:sz w:val="24"/>
          <w:lang w:bidi="ar"/>
        </w:rPr>
        <w:t>wa</w:t>
      </w:r>
      <w:r>
        <w:rPr>
          <w:rFonts w:ascii="Times New Roman" w:eastAsia="THSarabunPSK" w:hAnsi="Times New Roman" w:cs="Times New Roman"/>
          <w:color w:val="231F20"/>
          <w:kern w:val="0"/>
          <w:sz w:val="24"/>
          <w:lang w:bidi="ar"/>
        </w:rPr>
        <w:t xml:space="preserve">s 6%, with approximately 7.4 million </w:t>
      </w:r>
      <w:proofErr w:type="gramStart"/>
      <w:r>
        <w:rPr>
          <w:rFonts w:ascii="Times New Roman" w:eastAsia="THSarabunPSK" w:hAnsi="Times New Roman" w:cs="Times New Roman"/>
          <w:color w:val="231F20"/>
          <w:kern w:val="0"/>
          <w:sz w:val="24"/>
          <w:lang w:bidi="ar"/>
        </w:rPr>
        <w:t>patients</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6]</w:t>
      </w:r>
      <w:r>
        <w:rPr>
          <w:rFonts w:ascii="Times New Roman" w:eastAsia="THSarabunPSK" w:hAnsi="Times New Roman" w:cs="Times New Roman"/>
          <w:color w:val="231F20"/>
          <w:kern w:val="0"/>
          <w:sz w:val="24"/>
          <w:lang w:bidi="ar"/>
        </w:rPr>
        <w:t xml:space="preserve">. </w:t>
      </w:r>
    </w:p>
    <w:p w14:paraId="0CFE42FA"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lastRenderedPageBreak/>
        <w:t xml:space="preserve">As an important coastal city in southeastern China with a developed private economy and strong family culture, Wenzhou has a permanent population of 9.679 million, with 16.50% of the population aged 60 and above. Relevant data show that there are about 67,700 </w:t>
      </w:r>
      <w:r>
        <w:rPr>
          <w:rFonts w:ascii="Times New Roman" w:eastAsia="THSarabunPSK" w:hAnsi="Times New Roman" w:cs="Times New Roman" w:hint="eastAsia"/>
          <w:color w:val="231F20"/>
          <w:kern w:val="0"/>
          <w:sz w:val="24"/>
          <w:lang w:bidi="ar"/>
        </w:rPr>
        <w:t>patients with dementia</w:t>
      </w:r>
      <w:r>
        <w:rPr>
          <w:rFonts w:ascii="Times New Roman" w:eastAsia="THSarabunPSK" w:hAnsi="Times New Roman" w:cs="Times New Roman"/>
          <w:color w:val="231F20"/>
          <w:kern w:val="0"/>
          <w:sz w:val="24"/>
          <w:lang w:bidi="ar"/>
        </w:rPr>
        <w:t xml:space="preserve"> in </w:t>
      </w:r>
      <w:proofErr w:type="gramStart"/>
      <w:r>
        <w:rPr>
          <w:rFonts w:ascii="Times New Roman" w:eastAsia="THSarabunPSK" w:hAnsi="Times New Roman" w:cs="Times New Roman"/>
          <w:color w:val="231F20"/>
          <w:kern w:val="0"/>
          <w:sz w:val="24"/>
          <w:lang w:bidi="ar"/>
        </w:rPr>
        <w:t>Wenzhou</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7]</w:t>
      </w:r>
      <w:r>
        <w:rPr>
          <w:rFonts w:ascii="Times New Roman" w:eastAsia="THSarabunPSK" w:hAnsi="Times New Roman" w:cs="Times New Roman"/>
          <w:color w:val="231F20"/>
          <w:kern w:val="0"/>
          <w:sz w:val="24"/>
          <w:lang w:bidi="ar"/>
        </w:rPr>
        <w:t xml:space="preserve">. Different from first-tier cities, Wenzhou has relatively insufficient formal elderly care resources, and family care remains the primary mode of care for dementia patients, which may lead to distinct characteristics of caregiver burden in this region. Caregiver burden is a multidimensional construct involving physical, economic, social and emotional stress caused by caring for impaired </w:t>
      </w:r>
      <w:proofErr w:type="gramStart"/>
      <w:r>
        <w:rPr>
          <w:rFonts w:ascii="Times New Roman" w:eastAsia="THSarabunPSK" w:hAnsi="Times New Roman" w:cs="Times New Roman"/>
          <w:color w:val="231F20"/>
          <w:kern w:val="0"/>
          <w:sz w:val="24"/>
          <w:lang w:bidi="ar"/>
        </w:rPr>
        <w:t>patients</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8]</w:t>
      </w:r>
      <w:r>
        <w:rPr>
          <w:rFonts w:ascii="Times New Roman" w:eastAsia="THSarabunPSK" w:hAnsi="Times New Roman" w:cs="Times New Roman"/>
          <w:color w:val="231F20"/>
          <w:kern w:val="0"/>
          <w:sz w:val="24"/>
          <w:lang w:bidi="ar"/>
        </w:rPr>
        <w:t>.</w:t>
      </w:r>
    </w:p>
    <w:p w14:paraId="24711937"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hint="eastAsia"/>
          <w:color w:val="231F20"/>
          <w:kern w:val="0"/>
          <w:sz w:val="24"/>
          <w:highlight w:val="magenta"/>
          <w:lang w:bidi="ar"/>
        </w:rPr>
        <w:t>The private economy in Wenzhou, characterized by numerous small and medium-sized family-owned enterprises, has profoundly shaped local family structures and caregiving arrangements. Unlike first-tier cities where younger generations often live apart from parents due to high mobility and housing costs, Wenzhou</w:t>
      </w:r>
      <w:r>
        <w:rPr>
          <w:rFonts w:ascii="Times New Roman" w:eastAsia="THSarabunPSK" w:hAnsi="Times New Roman" w:cs="Times New Roman" w:hint="eastAsia"/>
          <w:color w:val="231F20"/>
          <w:kern w:val="0"/>
          <w:sz w:val="24"/>
          <w:highlight w:val="magenta"/>
          <w:lang w:bidi="ar"/>
        </w:rPr>
        <w:t>’</w:t>
      </w:r>
      <w:r>
        <w:rPr>
          <w:rFonts w:ascii="Times New Roman" w:eastAsia="THSarabunPSK" w:hAnsi="Times New Roman" w:cs="Times New Roman" w:hint="eastAsia"/>
          <w:color w:val="231F20"/>
          <w:kern w:val="0"/>
          <w:sz w:val="24"/>
          <w:highlight w:val="magenta"/>
          <w:lang w:bidi="ar"/>
        </w:rPr>
        <w:t>s family business culture encourages multigenerational co-residence. This increases the likelihood that adult children remain in the same household as their aging parents, thereby assuming primary caregiving roles. However, the same economic model also demands long working hours, creating a time conflict between work and care duties. Moreover, compared to Beijing and Shanghai, which have well-established formal care systems (e.g., specialized dementia clinics, community day care centers), Wenzhou has fewer formal long-term care facilities and limited community support services. These regional disparities increase reliance on family care, potentially intensifying caregiver burden.</w:t>
      </w:r>
    </w:p>
    <w:p w14:paraId="1251C6DA"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highlight w:val="yellow"/>
          <w:lang w:bidi="ar"/>
        </w:rPr>
      </w:pPr>
      <w:r>
        <w:rPr>
          <w:rFonts w:ascii="Times New Roman" w:eastAsia="THSarabunPSK" w:hAnsi="Times New Roman" w:cs="Times New Roman"/>
          <w:color w:val="231F20"/>
          <w:kern w:val="0"/>
          <w:sz w:val="24"/>
          <w:lang w:bidi="ar"/>
        </w:rPr>
        <w:t xml:space="preserve"> Previous studies have confirmed that patient-related factors such as cognitive function, activities of daily living and sleep disturbance, as well as caregiver social support, are closely related to caregiver </w:t>
      </w:r>
      <w:proofErr w:type="gramStart"/>
      <w:r>
        <w:rPr>
          <w:rFonts w:ascii="Times New Roman" w:eastAsia="THSarabunPSK" w:hAnsi="Times New Roman" w:cs="Times New Roman"/>
          <w:color w:val="231F20"/>
          <w:kern w:val="0"/>
          <w:sz w:val="24"/>
          <w:lang w:bidi="ar"/>
        </w:rPr>
        <w:t>burden</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6,9]</w:t>
      </w:r>
      <w:r>
        <w:rPr>
          <w:rFonts w:ascii="Times New Roman" w:eastAsia="THSarabunPSK" w:hAnsi="Times New Roman" w:cs="Times New Roman"/>
          <w:color w:val="231F20"/>
          <w:kern w:val="0"/>
          <w:sz w:val="24"/>
          <w:lang w:bidi="ar"/>
        </w:rPr>
        <w:t xml:space="preserve">. Poorer patient cognitive function and ADL dependence increase the care demands on </w:t>
      </w:r>
      <w:proofErr w:type="gramStart"/>
      <w:r>
        <w:rPr>
          <w:rFonts w:ascii="Times New Roman" w:eastAsia="THSarabunPSK" w:hAnsi="Times New Roman" w:cs="Times New Roman"/>
          <w:color w:val="231F20"/>
          <w:kern w:val="0"/>
          <w:sz w:val="24"/>
          <w:lang w:bidi="ar"/>
        </w:rPr>
        <w:t>caregivers</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10]</w:t>
      </w:r>
      <w:r>
        <w:rPr>
          <w:rFonts w:ascii="Times New Roman" w:eastAsia="THSarabunPSK" w:hAnsi="Times New Roman" w:cs="Times New Roman"/>
          <w:color w:val="231F20"/>
          <w:kern w:val="0"/>
          <w:sz w:val="24"/>
          <w:lang w:bidi="ar"/>
        </w:rPr>
        <w:t xml:space="preserve">, while sleep disturbance in patients can cause caregiver sleep deprivation and emotional </w:t>
      </w:r>
      <w:proofErr w:type="gramStart"/>
      <w:r>
        <w:rPr>
          <w:rFonts w:ascii="Times New Roman" w:eastAsia="THSarabunPSK" w:hAnsi="Times New Roman" w:cs="Times New Roman"/>
          <w:color w:val="231F20"/>
          <w:kern w:val="0"/>
          <w:sz w:val="24"/>
          <w:lang w:bidi="ar"/>
        </w:rPr>
        <w:t>exhaustion</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11]</w:t>
      </w:r>
      <w:r>
        <w:rPr>
          <w:rFonts w:ascii="Times New Roman" w:eastAsia="THSarabunPSK" w:hAnsi="Times New Roman" w:cs="Times New Roman"/>
          <w:color w:val="231F20"/>
          <w:kern w:val="0"/>
          <w:sz w:val="24"/>
          <w:lang w:bidi="ar"/>
        </w:rPr>
        <w:t xml:space="preserve">. Social support, as an important buffering resource, can effectively reduce the negative impact of caregiving stress on </w:t>
      </w:r>
      <w:proofErr w:type="gramStart"/>
      <w:r>
        <w:rPr>
          <w:rFonts w:ascii="Times New Roman" w:eastAsia="THSarabunPSK" w:hAnsi="Times New Roman" w:cs="Times New Roman"/>
          <w:color w:val="231F20"/>
          <w:kern w:val="0"/>
          <w:sz w:val="24"/>
          <w:lang w:bidi="ar"/>
        </w:rPr>
        <w:t>caregivers</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12]</w:t>
      </w:r>
      <w:r>
        <w:rPr>
          <w:rFonts w:ascii="Times New Roman" w:eastAsia="THSarabunPSK" w:hAnsi="Times New Roman" w:cs="Times New Roman"/>
          <w:color w:val="231F20"/>
          <w:kern w:val="0"/>
          <w:sz w:val="24"/>
          <w:lang w:bidi="ar"/>
        </w:rPr>
        <w:t xml:space="preserve">. However, most existing studies on dementia caregiver burden in China focus on first-tier cities such </w:t>
      </w:r>
      <w:r>
        <w:rPr>
          <w:rFonts w:ascii="Times New Roman" w:eastAsia="THSarabunPSK" w:hAnsi="Times New Roman" w:cs="Times New Roman"/>
          <w:color w:val="231F20"/>
          <w:kern w:val="0"/>
          <w:sz w:val="24"/>
          <w:lang w:bidi="ar"/>
        </w:rPr>
        <w:lastRenderedPageBreak/>
        <w:t xml:space="preserve">as Beijing and Shanghai, and there is a lack of targeted research on Wenzhou, a representative city of the private economy in southern China. </w:t>
      </w:r>
      <w:r>
        <w:rPr>
          <w:rFonts w:ascii="Times New Roman" w:eastAsia="THSarabunPSK" w:hAnsi="Times New Roman" w:cs="Times New Roman"/>
          <w:color w:val="231F20"/>
          <w:kern w:val="0"/>
          <w:sz w:val="24"/>
          <w:highlight w:val="yellow"/>
          <w:lang w:bidi="ar"/>
        </w:rPr>
        <w:t>Unlike Beijing and Shanghai, which have relatively well-established formal care systems and a higher density of healthcare resources such as specialized dementia clinics and geriatricians, Wenzhou has fewer formal long-term care facilities and limited community-based support services. These regional disparities may increase reliance on family care, potentially intensifying caregiver burden.</w:t>
      </w:r>
    </w:p>
    <w:p w14:paraId="5997D193" w14:textId="77777777" w:rsidR="00D57CBF" w:rsidRDefault="00000000">
      <w:pPr>
        <w:widowControl/>
        <w:spacing w:line="360" w:lineRule="auto"/>
        <w:ind w:firstLineChars="400" w:firstLine="960"/>
        <w:jc w:val="left"/>
        <w:rPr>
          <w:rFonts w:ascii="Times New Roman" w:eastAsia="SimSun" w:hAnsi="Times New Roman" w:cs="Times New Roman"/>
          <w:color w:val="231F20"/>
          <w:kern w:val="0"/>
          <w:sz w:val="24"/>
          <w:highlight w:val="magenta"/>
          <w:lang w:bidi="ar"/>
        </w:rPr>
      </w:pPr>
      <w:r>
        <w:rPr>
          <w:rFonts w:ascii="Times New Roman" w:eastAsia="THSarabunPSK" w:hAnsi="Times New Roman" w:cs="Times New Roman" w:hint="eastAsia"/>
          <w:color w:val="231F20"/>
          <w:kern w:val="0"/>
          <w:sz w:val="24"/>
          <w:highlight w:val="magenta"/>
          <w:lang w:bidi="ar"/>
        </w:rPr>
        <w:t xml:space="preserve">This study adopted the Stress Process Model (SPM) [13], originally proposed by </w:t>
      </w:r>
      <w:proofErr w:type="spellStart"/>
      <w:r>
        <w:rPr>
          <w:rFonts w:ascii="Times New Roman" w:eastAsia="THSarabunPSK" w:hAnsi="Times New Roman" w:cs="Times New Roman" w:hint="eastAsia"/>
          <w:color w:val="231F20"/>
          <w:kern w:val="0"/>
          <w:sz w:val="24"/>
          <w:highlight w:val="magenta"/>
          <w:lang w:bidi="ar"/>
        </w:rPr>
        <w:t>Pearlin</w:t>
      </w:r>
      <w:proofErr w:type="spellEnd"/>
      <w:r>
        <w:rPr>
          <w:rFonts w:ascii="Times New Roman" w:eastAsia="THSarabunPSK" w:hAnsi="Times New Roman" w:cs="Times New Roman" w:hint="eastAsia"/>
          <w:color w:val="231F20"/>
          <w:kern w:val="0"/>
          <w:sz w:val="24"/>
          <w:highlight w:val="magenta"/>
          <w:lang w:bidi="ar"/>
        </w:rPr>
        <w:t xml:space="preserve"> et al., as the theoretical framework. The SPM posits that caregiver burden is the outcome of the interaction between primary stressors (patient cognitive impairment, ADL decline, sleep disturbance), secondary stressors (social support), and background factors (caregiver demographic characteristics). By examining these relationships in Objective 2, this study directly links patient clinical factors and caregiver social resources to Wenzhou</w:t>
      </w:r>
      <w:r>
        <w:rPr>
          <w:rFonts w:ascii="Times New Roman" w:eastAsia="THSarabunPSK" w:hAnsi="Times New Roman" w:cs="Times New Roman" w:hint="eastAsia"/>
          <w:color w:val="231F20"/>
          <w:kern w:val="0"/>
          <w:sz w:val="24"/>
          <w:highlight w:val="magenta"/>
          <w:lang w:bidi="ar"/>
        </w:rPr>
        <w:t>’</w:t>
      </w:r>
      <w:r>
        <w:rPr>
          <w:rFonts w:ascii="Times New Roman" w:eastAsia="THSarabunPSK" w:hAnsi="Times New Roman" w:cs="Times New Roman" w:hint="eastAsia"/>
          <w:color w:val="231F20"/>
          <w:kern w:val="0"/>
          <w:sz w:val="24"/>
          <w:highlight w:val="magenta"/>
          <w:lang w:bidi="ar"/>
        </w:rPr>
        <w:t>s local context, providing empirical evidence for developing targeted nursing interventions tailored to private economy</w:t>
      </w:r>
      <w:r>
        <w:rPr>
          <w:rFonts w:ascii="Times New Roman" w:eastAsia="THSarabunPSK" w:hAnsi="Times New Roman" w:cs="Times New Roman" w:hint="eastAsia"/>
          <w:color w:val="231F20"/>
          <w:kern w:val="0"/>
          <w:sz w:val="24"/>
          <w:highlight w:val="magenta"/>
          <w:lang w:bidi="ar"/>
        </w:rPr>
        <w:t>–</w:t>
      </w:r>
      <w:r>
        <w:rPr>
          <w:rFonts w:ascii="Times New Roman" w:eastAsia="THSarabunPSK" w:hAnsi="Times New Roman" w:cs="Times New Roman" w:hint="eastAsia"/>
          <w:color w:val="231F20"/>
          <w:kern w:val="0"/>
          <w:sz w:val="24"/>
          <w:highlight w:val="magenta"/>
          <w:lang w:bidi="ar"/>
        </w:rPr>
        <w:t xml:space="preserve">oriented regions. This study aimed to explore the </w:t>
      </w:r>
      <w:proofErr w:type="gramStart"/>
      <w:r>
        <w:rPr>
          <w:rFonts w:ascii="Times New Roman" w:eastAsia="THSarabunPSK" w:hAnsi="Times New Roman" w:cs="Times New Roman" w:hint="eastAsia"/>
          <w:color w:val="231F20"/>
          <w:kern w:val="0"/>
          <w:sz w:val="24"/>
          <w:highlight w:val="magenta"/>
          <w:lang w:bidi="ar"/>
        </w:rPr>
        <w:t>current status</w:t>
      </w:r>
      <w:proofErr w:type="gramEnd"/>
      <w:r>
        <w:rPr>
          <w:rFonts w:ascii="Times New Roman" w:eastAsia="THSarabunPSK" w:hAnsi="Times New Roman" w:cs="Times New Roman" w:hint="eastAsia"/>
          <w:color w:val="231F20"/>
          <w:kern w:val="0"/>
          <w:sz w:val="24"/>
          <w:highlight w:val="magenta"/>
          <w:lang w:bidi="ar"/>
        </w:rPr>
        <w:t xml:space="preserve"> of dementia caregiver burden in Wenzhou and its associated factors, filling the regional research gap and supporting localized intervention design</w:t>
      </w:r>
      <w:r>
        <w:rPr>
          <w:rFonts w:ascii="Times New Roman" w:eastAsia="SimSun" w:hAnsi="Times New Roman" w:cs="Times New Roman" w:hint="eastAsia"/>
          <w:color w:val="231F20"/>
          <w:kern w:val="0"/>
          <w:sz w:val="24"/>
          <w:highlight w:val="magenta"/>
          <w:lang w:bidi="ar"/>
        </w:rPr>
        <w:t>.</w:t>
      </w:r>
    </w:p>
    <w:p w14:paraId="197EF5A1" w14:textId="77777777" w:rsidR="00D57CBF" w:rsidRDefault="00000000">
      <w:pPr>
        <w:widowControl/>
        <w:spacing w:line="360" w:lineRule="auto"/>
        <w:ind w:firstLineChars="400" w:firstLine="964"/>
        <w:jc w:val="left"/>
        <w:rPr>
          <w:rFonts w:ascii="Times New Roman" w:eastAsia="THSarabunPSK" w:hAnsi="Times New Roman" w:cs="Times New Roman"/>
          <w:color w:val="231F20"/>
          <w:kern w:val="0"/>
          <w:sz w:val="24"/>
          <w:lang w:bidi="ar"/>
        </w:rPr>
      </w:pPr>
      <w:r>
        <w:rPr>
          <w:rFonts w:ascii="Times New Roman" w:eastAsia="THSarabunPSK" w:hAnsi="Times New Roman" w:cs="Times New Roman"/>
          <w:b/>
          <w:bCs/>
          <w:color w:val="231F20"/>
          <w:kern w:val="0"/>
          <w:sz w:val="24"/>
          <w:lang w:bidi="ar"/>
        </w:rPr>
        <w:t>Research objectives</w:t>
      </w:r>
      <w:r>
        <w:rPr>
          <w:rFonts w:ascii="Times New Roman" w:eastAsia="THSarabunPSK" w:hAnsi="Times New Roman" w:cs="Times New Roman"/>
          <w:color w:val="231F20"/>
          <w:kern w:val="0"/>
          <w:sz w:val="24"/>
          <w:lang w:bidi="ar"/>
        </w:rPr>
        <w:t xml:space="preserve"> </w:t>
      </w:r>
    </w:p>
    <w:p w14:paraId="246D237C"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1. To describe the level of caregiver burden among primary family caregivers of dementia patients in Wenzhou, China.                   </w:t>
      </w:r>
    </w:p>
    <w:p w14:paraId="2F460A62"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2. To examine the relationships between patient cognitive function, ADL, sleep disturbance, caregiver social support and caregiver burden in Wenzhou, China. </w:t>
      </w:r>
    </w:p>
    <w:p w14:paraId="47B2FBBC" w14:textId="77777777" w:rsidR="00D57CBF" w:rsidRDefault="00000000">
      <w:pPr>
        <w:widowControl/>
        <w:spacing w:line="360" w:lineRule="auto"/>
        <w:jc w:val="left"/>
        <w:rPr>
          <w:rFonts w:ascii="Times New Roman" w:eastAsia="THSarabunPSK" w:hAnsi="Times New Roman" w:cs="Times New Roman"/>
          <w:color w:val="231F20"/>
          <w:kern w:val="0"/>
          <w:sz w:val="24"/>
          <w:lang w:bidi="ar"/>
        </w:rPr>
      </w:pPr>
      <w:r>
        <w:rPr>
          <w:rFonts w:ascii="Times New Roman" w:eastAsia="THSarabunPSK" w:hAnsi="Times New Roman" w:cs="Times New Roman"/>
          <w:b/>
          <w:bCs/>
          <w:color w:val="231F20"/>
          <w:kern w:val="0"/>
          <w:sz w:val="24"/>
          <w:lang w:bidi="ar"/>
        </w:rPr>
        <w:t>Conceptual Framework</w:t>
      </w:r>
      <w:r>
        <w:rPr>
          <w:rFonts w:ascii="Times New Roman" w:eastAsia="THSarabunPSK" w:hAnsi="Times New Roman" w:cs="Times New Roman"/>
          <w:color w:val="231F20"/>
          <w:kern w:val="0"/>
          <w:sz w:val="24"/>
          <w:lang w:bidi="ar"/>
        </w:rPr>
        <w:t xml:space="preserve"> </w:t>
      </w:r>
    </w:p>
    <w:p w14:paraId="3313A231"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highlight w:val="yellow"/>
          <w:lang w:bidi="ar"/>
        </w:rPr>
      </w:pPr>
      <w:r>
        <w:rPr>
          <w:rFonts w:ascii="Times New Roman" w:eastAsia="THSarabunPSK" w:hAnsi="Times New Roman" w:cs="Times New Roman"/>
          <w:color w:val="231F20"/>
          <w:kern w:val="0"/>
          <w:sz w:val="24"/>
          <w:highlight w:val="yellow"/>
          <w:lang w:bidi="ar"/>
        </w:rPr>
        <w:t xml:space="preserve">This study was guided by the integrated Stress Process Model (SPM) by Conde-Sala </w:t>
      </w:r>
      <w:r>
        <w:rPr>
          <w:rFonts w:ascii="Times New Roman" w:eastAsia="DengXian" w:hAnsi="Times New Roman" w:cs="Times New Roman" w:hint="eastAsia"/>
          <w:kern w:val="0"/>
          <w:sz w:val="24"/>
          <w:highlight w:val="yellow"/>
        </w:rPr>
        <w:t>[14]</w:t>
      </w:r>
      <w:r>
        <w:rPr>
          <w:rFonts w:ascii="Times New Roman" w:eastAsia="THSarabunPSK" w:hAnsi="Times New Roman" w:cs="Times New Roman"/>
          <w:color w:val="231F20"/>
          <w:kern w:val="0"/>
          <w:sz w:val="24"/>
          <w:highlight w:val="yellow"/>
          <w:lang w:bidi="ar"/>
        </w:rPr>
        <w:t xml:space="preserve">, combining </w:t>
      </w:r>
      <w:proofErr w:type="spellStart"/>
      <w:r>
        <w:rPr>
          <w:rFonts w:ascii="Times New Roman" w:eastAsia="THSarabunPSK" w:hAnsi="Times New Roman" w:cs="Times New Roman"/>
          <w:color w:val="231F20"/>
          <w:kern w:val="0"/>
          <w:sz w:val="24"/>
          <w:highlight w:val="yellow"/>
          <w:lang w:bidi="ar"/>
        </w:rPr>
        <w:t>Pearlin</w:t>
      </w:r>
      <w:proofErr w:type="spellEnd"/>
      <w:r>
        <w:rPr>
          <w:rFonts w:ascii="Times New Roman" w:eastAsia="THSarabunPSK" w:hAnsi="Times New Roman" w:cs="Times New Roman"/>
          <w:color w:val="231F20"/>
          <w:kern w:val="0"/>
          <w:sz w:val="24"/>
          <w:highlight w:val="yellow"/>
          <w:lang w:bidi="ar"/>
        </w:rPr>
        <w:t xml:space="preserve"> </w:t>
      </w:r>
      <w:r>
        <w:rPr>
          <w:rFonts w:ascii="Times New Roman" w:eastAsia="DengXian" w:hAnsi="Times New Roman" w:cs="Times New Roman" w:hint="eastAsia"/>
          <w:kern w:val="0"/>
          <w:sz w:val="24"/>
          <w:highlight w:val="yellow"/>
        </w:rPr>
        <w:t>[13]</w:t>
      </w:r>
      <w:r>
        <w:rPr>
          <w:rFonts w:ascii="Times New Roman" w:eastAsia="THSarabunPSK" w:hAnsi="Times New Roman" w:cs="Times New Roman"/>
          <w:color w:val="231F20"/>
          <w:kern w:val="0"/>
          <w:sz w:val="24"/>
          <w:highlight w:val="yellow"/>
          <w:lang w:bidi="ar"/>
        </w:rPr>
        <w:t xml:space="preserve">and Schulz &amp; Martire </w:t>
      </w:r>
      <w:r>
        <w:rPr>
          <w:rFonts w:ascii="Times New Roman" w:eastAsia="DengXian" w:hAnsi="Times New Roman" w:cs="Times New Roman" w:hint="eastAsia"/>
          <w:kern w:val="0"/>
          <w:sz w:val="24"/>
          <w:highlight w:val="yellow"/>
        </w:rPr>
        <w:t>[15]</w:t>
      </w:r>
      <w:r>
        <w:rPr>
          <w:rFonts w:ascii="Times New Roman" w:eastAsia="THSarabunPSK" w:hAnsi="Times New Roman" w:cs="Times New Roman"/>
          <w:color w:val="231F20"/>
          <w:kern w:val="0"/>
          <w:sz w:val="24"/>
          <w:highlight w:val="yellow"/>
          <w:lang w:bidi="ar"/>
        </w:rPr>
        <w:t>. This model conceptually explains caregiver burden as a dynamic stress outcome rather than a direct result of patient illness.</w:t>
      </w:r>
      <w:r>
        <w:rPr>
          <w:rFonts w:ascii="Times New Roman" w:hAnsi="Times New Roman" w:cs="Times New Roman" w:hint="eastAsia"/>
          <w:color w:val="231F20"/>
          <w:kern w:val="0"/>
          <w:sz w:val="24"/>
          <w:highlight w:val="yellow"/>
          <w:lang w:bidi="ar"/>
        </w:rPr>
        <w:t xml:space="preserve"> </w:t>
      </w:r>
      <w:r>
        <w:rPr>
          <w:rFonts w:ascii="Times New Roman" w:eastAsia="THSarabunPSK" w:hAnsi="Times New Roman" w:cs="Times New Roman"/>
          <w:color w:val="231F20"/>
          <w:kern w:val="0"/>
          <w:sz w:val="24"/>
          <w:highlight w:val="yellow"/>
          <w:lang w:bidi="ar"/>
        </w:rPr>
        <w:t>Variable roles for correlational analysis:</w:t>
      </w:r>
    </w:p>
    <w:p w14:paraId="0949E52E" w14:textId="77777777" w:rsidR="00D57CBF" w:rsidRDefault="00000000">
      <w:pPr>
        <w:widowControl/>
        <w:spacing w:line="360" w:lineRule="auto"/>
        <w:jc w:val="left"/>
        <w:rPr>
          <w:rFonts w:ascii="Times New Roman" w:hAnsi="Times New Roman" w:cs="Times New Roman"/>
          <w:color w:val="231F20"/>
          <w:kern w:val="0"/>
          <w:sz w:val="24"/>
          <w:highlight w:val="yellow"/>
          <w:lang w:bidi="ar"/>
        </w:rPr>
      </w:pPr>
      <w:r>
        <w:rPr>
          <w:rFonts w:ascii="Times New Roman" w:eastAsia="THSarabunPSK" w:hAnsi="Times New Roman" w:cs="Times New Roman"/>
          <w:color w:val="231F20"/>
          <w:kern w:val="0"/>
          <w:sz w:val="24"/>
          <w:highlight w:val="yellow"/>
          <w:lang w:bidi="ar"/>
        </w:rPr>
        <w:t>Caregiver burden: dependent variable (primary outcome</w:t>
      </w:r>
      <w:proofErr w:type="gramStart"/>
      <w:r>
        <w:rPr>
          <w:rFonts w:ascii="Times New Roman" w:eastAsia="THSarabunPSK" w:hAnsi="Times New Roman" w:cs="Times New Roman"/>
          <w:color w:val="231F20"/>
          <w:kern w:val="0"/>
          <w:sz w:val="24"/>
          <w:highlight w:val="yellow"/>
          <w:lang w:bidi="ar"/>
        </w:rPr>
        <w:t>)</w:t>
      </w:r>
      <w:r>
        <w:rPr>
          <w:rFonts w:ascii="Times New Roman" w:hAnsi="Times New Roman" w:cs="Times New Roman" w:hint="eastAsia"/>
          <w:color w:val="231F20"/>
          <w:kern w:val="0"/>
          <w:sz w:val="24"/>
          <w:highlight w:val="yellow"/>
          <w:lang w:bidi="ar"/>
        </w:rPr>
        <w:t>.</w:t>
      </w:r>
      <w:r>
        <w:rPr>
          <w:rFonts w:ascii="Times New Roman" w:eastAsia="THSarabunPSK" w:hAnsi="Times New Roman" w:cs="Times New Roman"/>
          <w:color w:val="231F20"/>
          <w:kern w:val="0"/>
          <w:sz w:val="24"/>
          <w:highlight w:val="yellow"/>
          <w:lang w:bidi="ar"/>
        </w:rPr>
        <w:t>Cognitive</w:t>
      </w:r>
      <w:proofErr w:type="gramEnd"/>
      <w:r>
        <w:rPr>
          <w:rFonts w:ascii="Times New Roman" w:eastAsia="THSarabunPSK" w:hAnsi="Times New Roman" w:cs="Times New Roman"/>
          <w:color w:val="231F20"/>
          <w:kern w:val="0"/>
          <w:sz w:val="24"/>
          <w:highlight w:val="yellow"/>
          <w:lang w:bidi="ar"/>
        </w:rPr>
        <w:t xml:space="preserve"> function, ADL, sleep disturbance: independent variables (primary </w:t>
      </w:r>
      <w:proofErr w:type="gramStart"/>
      <w:r>
        <w:rPr>
          <w:rFonts w:ascii="Times New Roman" w:eastAsia="THSarabunPSK" w:hAnsi="Times New Roman" w:cs="Times New Roman"/>
          <w:color w:val="231F20"/>
          <w:kern w:val="0"/>
          <w:sz w:val="24"/>
          <w:highlight w:val="yellow"/>
          <w:lang w:bidi="ar"/>
        </w:rPr>
        <w:t>stressors)Social</w:t>
      </w:r>
      <w:proofErr w:type="gramEnd"/>
      <w:r>
        <w:rPr>
          <w:rFonts w:ascii="Times New Roman" w:eastAsia="THSarabunPSK" w:hAnsi="Times New Roman" w:cs="Times New Roman"/>
          <w:color w:val="231F20"/>
          <w:kern w:val="0"/>
          <w:sz w:val="24"/>
          <w:highlight w:val="yellow"/>
          <w:lang w:bidi="ar"/>
        </w:rPr>
        <w:t xml:space="preserve"> support: </w:t>
      </w:r>
      <w:r>
        <w:rPr>
          <w:rFonts w:ascii="Times New Roman" w:eastAsia="THSarabunPSK" w:hAnsi="Times New Roman" w:cs="Times New Roman"/>
          <w:color w:val="231F20"/>
          <w:kern w:val="0"/>
          <w:sz w:val="24"/>
          <w:highlight w:val="yellow"/>
          <w:lang w:bidi="ar"/>
        </w:rPr>
        <w:lastRenderedPageBreak/>
        <w:t>independent variable (buffering resource</w:t>
      </w:r>
      <w:proofErr w:type="gramStart"/>
      <w:r>
        <w:rPr>
          <w:rFonts w:ascii="Times New Roman" w:eastAsia="THSarabunPSK" w:hAnsi="Times New Roman" w:cs="Times New Roman"/>
          <w:color w:val="231F20"/>
          <w:kern w:val="0"/>
          <w:sz w:val="24"/>
          <w:highlight w:val="yellow"/>
          <w:lang w:bidi="ar"/>
        </w:rPr>
        <w:t>)</w:t>
      </w:r>
      <w:r>
        <w:rPr>
          <w:rFonts w:ascii="Times New Roman" w:eastAsia="SimSun" w:hAnsi="Times New Roman" w:cs="Times New Roman" w:hint="eastAsia"/>
          <w:color w:val="231F20"/>
          <w:kern w:val="0"/>
          <w:sz w:val="24"/>
          <w:highlight w:val="yellow"/>
          <w:lang w:bidi="ar"/>
        </w:rPr>
        <w:t>.</w:t>
      </w:r>
      <w:r>
        <w:rPr>
          <w:rFonts w:ascii="Times New Roman" w:eastAsia="THSarabunPSK" w:hAnsi="Times New Roman" w:cs="Times New Roman"/>
          <w:color w:val="231F20"/>
          <w:kern w:val="0"/>
          <w:sz w:val="24"/>
          <w:highlight w:val="yellow"/>
          <w:lang w:bidi="ar"/>
        </w:rPr>
        <w:t>Demographic</w:t>
      </w:r>
      <w:proofErr w:type="gramEnd"/>
      <w:r>
        <w:rPr>
          <w:rFonts w:ascii="Times New Roman" w:eastAsia="THSarabunPSK" w:hAnsi="Times New Roman" w:cs="Times New Roman"/>
          <w:color w:val="231F20"/>
          <w:kern w:val="0"/>
          <w:sz w:val="24"/>
          <w:highlight w:val="yellow"/>
          <w:lang w:bidi="ar"/>
        </w:rPr>
        <w:t xml:space="preserve"> characteristics: background factors</w:t>
      </w:r>
      <w:r>
        <w:rPr>
          <w:rFonts w:ascii="Times New Roman" w:hAnsi="Times New Roman" w:cs="Times New Roman" w:hint="eastAsia"/>
          <w:color w:val="231F20"/>
          <w:kern w:val="0"/>
          <w:sz w:val="24"/>
          <w:highlight w:val="yellow"/>
          <w:lang w:bidi="ar"/>
        </w:rPr>
        <w:t>.</w:t>
      </w:r>
    </w:p>
    <w:p w14:paraId="3F38E20A"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highlight w:val="yellow"/>
          <w:lang w:bidi="ar"/>
        </w:rPr>
      </w:pPr>
      <w:r>
        <w:rPr>
          <w:rFonts w:ascii="Times New Roman" w:eastAsia="THSarabunPSK" w:hAnsi="Times New Roman" w:cs="Times New Roman"/>
          <w:color w:val="231F20"/>
          <w:kern w:val="0"/>
          <w:sz w:val="24"/>
          <w:highlight w:val="yellow"/>
          <w:lang w:bidi="ar"/>
        </w:rPr>
        <w:t>This framework predicts that lower cognitive function, poorer ADL, and worse sleep disturbance relate to higher caregiver burden, while higher social support relates to lower burden. This design strengthens the theoretical logic and conceptual rigor of the correlation analysis.</w:t>
      </w:r>
    </w:p>
    <w:p w14:paraId="11423279" w14:textId="77777777" w:rsidR="00D57CBF" w:rsidRDefault="00000000">
      <w:pPr>
        <w:widowControl/>
        <w:spacing w:line="360" w:lineRule="auto"/>
        <w:ind w:firstLineChars="400" w:firstLine="960"/>
        <w:jc w:val="left"/>
        <w:rPr>
          <w:rFonts w:ascii="Times New Roman" w:eastAsia="SimSun" w:hAnsi="Times New Roman" w:cs="Times New Roman"/>
          <w:color w:val="231F20"/>
          <w:kern w:val="0"/>
          <w:sz w:val="24"/>
          <w:highlight w:val="magenta"/>
          <w:lang w:bidi="ar"/>
        </w:rPr>
      </w:pPr>
      <w:r>
        <w:rPr>
          <w:rFonts w:ascii="Times New Roman" w:eastAsia="THSarabunPSK" w:hAnsi="Times New Roman" w:cs="Times New Roman" w:hint="eastAsia"/>
          <w:color w:val="231F20"/>
          <w:kern w:val="0"/>
          <w:sz w:val="24"/>
          <w:highlight w:val="magenta"/>
          <w:lang w:bidi="ar"/>
        </w:rPr>
        <w:t>Notably, while the SPM includes background factors (e.g., caregiver age, education, income), this study focuses on the direct relationships between primary/secondary stressors and caregiver burden in Objective 2; background factors are reported descriptively but not included in the correlational analysis, which is justified by the study</w:t>
      </w:r>
      <w:r>
        <w:rPr>
          <w:rFonts w:ascii="Times New Roman" w:eastAsia="THSarabunPSK" w:hAnsi="Times New Roman" w:cs="Times New Roman" w:hint="eastAsia"/>
          <w:color w:val="231F20"/>
          <w:kern w:val="0"/>
          <w:sz w:val="24"/>
          <w:highlight w:val="magenta"/>
          <w:lang w:bidi="ar"/>
        </w:rPr>
        <w:t>’</w:t>
      </w:r>
      <w:r>
        <w:rPr>
          <w:rFonts w:ascii="Times New Roman" w:eastAsia="THSarabunPSK" w:hAnsi="Times New Roman" w:cs="Times New Roman" w:hint="eastAsia"/>
          <w:color w:val="231F20"/>
          <w:kern w:val="0"/>
          <w:sz w:val="24"/>
          <w:highlight w:val="magenta"/>
          <w:lang w:bidi="ar"/>
        </w:rPr>
        <w:t>s primary aim to identify key modifiable factors for intervention</w:t>
      </w:r>
      <w:r>
        <w:rPr>
          <w:rFonts w:ascii="Times New Roman" w:eastAsia="SimSun" w:hAnsi="Times New Roman" w:cs="Times New Roman" w:hint="eastAsia"/>
          <w:color w:val="231F20"/>
          <w:kern w:val="0"/>
          <w:sz w:val="24"/>
          <w:highlight w:val="magenta"/>
          <w:lang w:bidi="ar"/>
        </w:rPr>
        <w:t>.</w:t>
      </w:r>
    </w:p>
    <w:p w14:paraId="4B664F3A" w14:textId="77777777" w:rsidR="00D57CBF" w:rsidRDefault="00000000">
      <w:pPr>
        <w:widowControl/>
        <w:spacing w:line="360" w:lineRule="auto"/>
        <w:ind w:firstLineChars="400" w:firstLine="964"/>
        <w:jc w:val="left"/>
        <w:rPr>
          <w:rFonts w:ascii="Times New Roman" w:eastAsia="THSarabunPSK" w:hAnsi="Times New Roman" w:cs="Times New Roman"/>
          <w:color w:val="231F20"/>
          <w:kern w:val="0"/>
          <w:sz w:val="24"/>
          <w:lang w:bidi="ar"/>
        </w:rPr>
      </w:pPr>
      <w:r>
        <w:rPr>
          <w:rFonts w:ascii="Times New Roman" w:eastAsia="THSarabunPSK" w:hAnsi="Times New Roman" w:cs="Times New Roman"/>
          <w:b/>
          <w:bCs/>
          <w:color w:val="231F20"/>
          <w:kern w:val="0"/>
          <w:sz w:val="24"/>
          <w:lang w:bidi="ar"/>
        </w:rPr>
        <w:t>Methods</w:t>
      </w:r>
      <w:r>
        <w:rPr>
          <w:rFonts w:ascii="Times New Roman" w:eastAsia="THSarabunPSK" w:hAnsi="Times New Roman" w:cs="Times New Roman"/>
          <w:color w:val="231F20"/>
          <w:kern w:val="0"/>
          <w:sz w:val="24"/>
          <w:lang w:bidi="ar"/>
        </w:rPr>
        <w:t xml:space="preserve"> </w:t>
      </w:r>
    </w:p>
    <w:p w14:paraId="408875FA" w14:textId="77777777" w:rsidR="00D57CBF" w:rsidRDefault="00000000">
      <w:pPr>
        <w:widowControl/>
        <w:spacing w:line="360" w:lineRule="auto"/>
        <w:ind w:firstLineChars="200" w:firstLine="482"/>
        <w:jc w:val="left"/>
        <w:rPr>
          <w:rFonts w:ascii="Times New Roman" w:eastAsia="THSarabunPSK" w:hAnsi="Times New Roman" w:cs="Times New Roman"/>
          <w:color w:val="231F20"/>
          <w:kern w:val="0"/>
          <w:sz w:val="24"/>
          <w:lang w:bidi="ar"/>
        </w:rPr>
      </w:pPr>
      <w:r>
        <w:rPr>
          <w:rFonts w:ascii="Times New Roman" w:eastAsia="THSarabunPSK" w:hAnsi="Times New Roman" w:cs="Times New Roman"/>
          <w:b/>
          <w:bCs/>
          <w:color w:val="231F20"/>
          <w:kern w:val="0"/>
          <w:sz w:val="24"/>
          <w:lang w:bidi="ar"/>
        </w:rPr>
        <w:t>Research design</w:t>
      </w:r>
      <w:r>
        <w:rPr>
          <w:rFonts w:ascii="Times New Roman" w:eastAsia="THSarabunPSK" w:hAnsi="Times New Roman" w:cs="Times New Roman"/>
          <w:color w:val="231F20"/>
          <w:kern w:val="0"/>
          <w:sz w:val="24"/>
          <w:lang w:bidi="ar"/>
        </w:rPr>
        <w:t xml:space="preserve"> </w:t>
      </w:r>
    </w:p>
    <w:p w14:paraId="24159800" w14:textId="77777777" w:rsidR="00D57CBF" w:rsidRDefault="00000000">
      <w:pPr>
        <w:widowControl/>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A descriptive correlational research design was used to investigate the relationships between patient cognitive function, ADL, sleep disturbance, caregiver social support and caregiver burden. </w:t>
      </w:r>
    </w:p>
    <w:p w14:paraId="1C097DCC" w14:textId="77777777" w:rsidR="00D57CBF" w:rsidRDefault="00000000">
      <w:pPr>
        <w:widowControl/>
        <w:spacing w:line="360" w:lineRule="auto"/>
        <w:ind w:firstLineChars="200" w:firstLine="482"/>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 xml:space="preserve">Population and sample </w:t>
      </w:r>
    </w:p>
    <w:p w14:paraId="029BB3EE" w14:textId="77777777" w:rsidR="00D57CBF" w:rsidRDefault="00000000">
      <w:pPr>
        <w:widowControl/>
        <w:spacing w:line="360" w:lineRule="auto"/>
        <w:ind w:firstLineChars="200" w:firstLine="480"/>
        <w:jc w:val="left"/>
        <w:rPr>
          <w:rFonts w:ascii="Times New Roman"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The study population was primary family caregivers of dementia patients in Wenzhou, China. </w:t>
      </w:r>
      <w:r>
        <w:rPr>
          <w:rFonts w:ascii="Times New Roman" w:eastAsia="THSarabunPSK" w:hAnsi="Times New Roman" w:cs="Times New Roman"/>
          <w:color w:val="231F20"/>
          <w:kern w:val="0"/>
          <w:sz w:val="24"/>
          <w:highlight w:val="yellow"/>
          <w:lang w:bidi="ar"/>
        </w:rPr>
        <w:t>The study sample was recruited from the neurology inpatient ward and outpatient department at the Second Affiliated Hospital of Wenzhou Medical University from July to October 2024. This hospital has one neurology inpatient ward and one neurology outpatient department, and both were included for data collection in this study</w:t>
      </w:r>
      <w:r>
        <w:rPr>
          <w:rFonts w:ascii="Times New Roman" w:eastAsia="THSarabunPSK" w:hAnsi="Times New Roman" w:cs="Times New Roman"/>
          <w:color w:val="231F20"/>
          <w:kern w:val="0"/>
          <w:sz w:val="24"/>
          <w:lang w:bidi="ar"/>
        </w:rPr>
        <w:t>.</w:t>
      </w:r>
      <w:r>
        <w:rPr>
          <w:rFonts w:ascii="Times New Roman" w:hAnsi="Times New Roman" w:cs="Times New Roman" w:hint="eastAsia"/>
          <w:color w:val="231F20"/>
          <w:kern w:val="0"/>
          <w:sz w:val="24"/>
          <w:lang w:bidi="ar"/>
        </w:rPr>
        <w:t xml:space="preserve"> </w:t>
      </w:r>
      <w:r>
        <w:rPr>
          <w:rFonts w:ascii="Times New Roman" w:eastAsia="THSarabunPSK" w:hAnsi="Times New Roman" w:cs="Times New Roman"/>
          <w:color w:val="231F20"/>
          <w:kern w:val="0"/>
          <w:sz w:val="24"/>
          <w:lang w:bidi="ar"/>
        </w:rPr>
        <w:t xml:space="preserve">The inclusion criteria for caregivers were as follows: (1) Aged ≥18 years old; (2) Able to speak and understand Wenzhou dialect or Mandarin; (3) Voluntarily participate in the study and provide informed consent; (4) Registered household in Wenzhou and provide primary care for the dementia patient for more than 1 month without financial compensation. </w:t>
      </w:r>
      <w:r>
        <w:rPr>
          <w:rFonts w:ascii="Times New Roman" w:eastAsia="THSarabunPSK" w:hAnsi="Times New Roman" w:cs="Times New Roman"/>
          <w:color w:val="231F20"/>
          <w:kern w:val="0"/>
          <w:sz w:val="24"/>
          <w:highlight w:val="yellow"/>
          <w:lang w:bidi="ar"/>
        </w:rPr>
        <w:t xml:space="preserve">Exclusion </w:t>
      </w:r>
      <w:proofErr w:type="gramStart"/>
      <w:r>
        <w:rPr>
          <w:rFonts w:ascii="Times New Roman" w:eastAsia="THSarabunPSK" w:hAnsi="Times New Roman" w:cs="Times New Roman"/>
          <w:color w:val="231F20"/>
          <w:kern w:val="0"/>
          <w:sz w:val="24"/>
          <w:highlight w:val="yellow"/>
          <w:lang w:bidi="ar"/>
        </w:rPr>
        <w:t xml:space="preserve">criteria </w:t>
      </w:r>
      <w:r>
        <w:rPr>
          <w:rFonts w:ascii="Times New Roman" w:hAnsi="Times New Roman" w:cs="Times New Roman" w:hint="eastAsia"/>
          <w:color w:val="231F20"/>
          <w:kern w:val="0"/>
          <w:sz w:val="24"/>
          <w:highlight w:val="yellow"/>
          <w:lang w:bidi="ar"/>
        </w:rPr>
        <w:t>:</w:t>
      </w:r>
      <w:r>
        <w:rPr>
          <w:rFonts w:ascii="Times New Roman" w:eastAsia="THSarabunPSK" w:hAnsi="Times New Roman" w:cs="Times New Roman"/>
          <w:color w:val="231F20"/>
          <w:kern w:val="0"/>
          <w:sz w:val="24"/>
          <w:highlight w:val="yellow"/>
          <w:lang w:bidi="ar"/>
        </w:rPr>
        <w:t>Caregivers</w:t>
      </w:r>
      <w:proofErr w:type="gramEnd"/>
      <w:r>
        <w:rPr>
          <w:rFonts w:ascii="Times New Roman" w:eastAsia="THSarabunPSK" w:hAnsi="Times New Roman" w:cs="Times New Roman"/>
          <w:color w:val="231F20"/>
          <w:kern w:val="0"/>
          <w:sz w:val="24"/>
          <w:highlight w:val="yellow"/>
          <w:lang w:bidi="ar"/>
        </w:rPr>
        <w:t xml:space="preserve"> with a history of psychiatric illness or diagnosed cognitive impairment were excluded from the study.</w:t>
      </w:r>
    </w:p>
    <w:p w14:paraId="46087E0D" w14:textId="77777777" w:rsidR="00D57CBF" w:rsidRDefault="00000000">
      <w:pPr>
        <w:widowControl/>
        <w:spacing w:line="360" w:lineRule="auto"/>
        <w:jc w:val="left"/>
        <w:rPr>
          <w:rFonts w:ascii="Times New Roman" w:hAnsi="Times New Roman" w:cs="Times New Roman"/>
          <w:sz w:val="24"/>
        </w:rPr>
      </w:pPr>
      <w:r>
        <w:rPr>
          <w:rFonts w:ascii="Times New Roman" w:eastAsia="THSarabunPSK" w:hAnsi="Times New Roman" w:cs="Times New Roman"/>
          <w:color w:val="231F20"/>
          <w:kern w:val="0"/>
          <w:sz w:val="24"/>
          <w:lang w:bidi="ar"/>
        </w:rPr>
        <w:lastRenderedPageBreak/>
        <w:t>Inclusion criteria for dementia patients: (1) Clinically diagnosed with dementia by a neurologist; (2) Able to complete questionnaires with the assistance of medical staff. Exclusion criteria</w:t>
      </w:r>
      <w:r>
        <w:rPr>
          <w:rFonts w:ascii="Times New Roman" w:hAnsi="Times New Roman" w:cs="Times New Roman" w:hint="eastAsia"/>
          <w:color w:val="231F20"/>
          <w:kern w:val="0"/>
          <w:sz w:val="24"/>
          <w:lang w:bidi="ar"/>
        </w:rPr>
        <w:t>:</w:t>
      </w:r>
      <w:r>
        <w:rPr>
          <w:rFonts w:ascii="Times New Roman" w:eastAsia="THSarabunPSK" w:hAnsi="Times New Roman" w:cs="Times New Roman"/>
          <w:color w:val="231F20"/>
          <w:kern w:val="0"/>
          <w:sz w:val="24"/>
          <w:lang w:bidi="ar"/>
        </w:rPr>
        <w:t xml:space="preserve"> (1) Patients with severe audiovisual impairment who cannot cooperate with the study; (2) Caregivers with mental illness or cognitive impairment.   </w:t>
      </w:r>
    </w:p>
    <w:p w14:paraId="12D1CABB" w14:textId="77777777" w:rsidR="00D57CBF" w:rsidRDefault="00000000">
      <w:pPr>
        <w:widowControl/>
        <w:spacing w:line="360" w:lineRule="auto"/>
        <w:ind w:firstLineChars="200" w:firstLine="482"/>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Sample size</w:t>
      </w:r>
    </w:p>
    <w:p w14:paraId="5B6D1A19" w14:textId="77777777" w:rsidR="00D57CBF" w:rsidRDefault="00000000">
      <w:pPr>
        <w:widowControl/>
        <w:spacing w:line="360" w:lineRule="auto"/>
        <w:ind w:firstLineChars="400" w:firstLine="960"/>
        <w:jc w:val="left"/>
        <w:rPr>
          <w:rFonts w:ascii="Times New Roman" w:hAnsi="Times New Roman" w:cs="Times New Roman"/>
          <w:color w:val="231F20"/>
          <w:kern w:val="0"/>
          <w:sz w:val="24"/>
          <w:lang w:bidi="ar"/>
        </w:rPr>
      </w:pPr>
      <w:r>
        <w:rPr>
          <w:rFonts w:ascii="Times New Roman" w:eastAsia="THSarabunPSK" w:hAnsi="Times New Roman" w:cs="Times New Roman"/>
          <w:color w:val="231F20"/>
          <w:kern w:val="0"/>
          <w:sz w:val="24"/>
          <w:highlight w:val="yellow"/>
          <w:lang w:bidi="ar"/>
        </w:rPr>
        <w:t xml:space="preserve">The sample size was calculated a priori using G*Power software (version 3.1.9.2) </w:t>
      </w:r>
      <w:r>
        <w:rPr>
          <w:rFonts w:ascii="Times New Roman" w:eastAsia="DengXian" w:hAnsi="Times New Roman" w:cs="Times New Roman" w:hint="eastAsia"/>
          <w:kern w:val="0"/>
          <w:sz w:val="24"/>
          <w:highlight w:val="yellow"/>
        </w:rPr>
        <w:t>[</w:t>
      </w:r>
      <w:proofErr w:type="gramStart"/>
      <w:r>
        <w:rPr>
          <w:rFonts w:ascii="Times New Roman" w:eastAsia="DengXian" w:hAnsi="Times New Roman" w:cs="Times New Roman" w:hint="eastAsia"/>
          <w:kern w:val="0"/>
          <w:sz w:val="24"/>
          <w:highlight w:val="yellow"/>
        </w:rPr>
        <w:t>16]</w:t>
      </w:r>
      <w:r>
        <w:rPr>
          <w:rFonts w:ascii="Times New Roman" w:eastAsia="THSarabunPSK" w:hAnsi="Times New Roman" w:cs="Times New Roman"/>
          <w:color w:val="231F20"/>
          <w:kern w:val="0"/>
          <w:sz w:val="24"/>
          <w:highlight w:val="yellow"/>
          <w:lang w:bidi="ar"/>
        </w:rPr>
        <w:t>with</w:t>
      </w:r>
      <w:proofErr w:type="gramEnd"/>
      <w:r>
        <w:rPr>
          <w:rFonts w:ascii="Times New Roman" w:eastAsia="THSarabunPSK" w:hAnsi="Times New Roman" w:cs="Times New Roman"/>
          <w:color w:val="231F20"/>
          <w:kern w:val="0"/>
          <w:sz w:val="24"/>
          <w:highlight w:val="yellow"/>
          <w:lang w:bidi="ar"/>
        </w:rPr>
        <w:t xml:space="preserve"> a correlation normal model, a significance level (α) of 0.05, a statistical power (1-β) of 0.85</w:t>
      </w:r>
      <w:r>
        <w:rPr>
          <w:rFonts w:ascii="Times New Roman" w:eastAsia="DengXian" w:hAnsi="Times New Roman" w:cs="Times New Roman" w:hint="eastAsia"/>
          <w:kern w:val="0"/>
          <w:sz w:val="24"/>
          <w:highlight w:val="yellow"/>
        </w:rPr>
        <w:t>[17]</w:t>
      </w:r>
      <w:r>
        <w:rPr>
          <w:rFonts w:ascii="Times New Roman" w:eastAsia="THSarabunPSK" w:hAnsi="Times New Roman" w:cs="Times New Roman"/>
          <w:color w:val="231F20"/>
          <w:kern w:val="0"/>
          <w:sz w:val="24"/>
          <w:highlight w:val="yellow"/>
          <w:lang w:bidi="ar"/>
        </w:rPr>
        <w:t>, and an estimated moderate effect size of 0.3. The analysis yielded a minimum required sample size of 96 participants.</w:t>
      </w:r>
    </w:p>
    <w:p w14:paraId="1BD8E4C3" w14:textId="77777777" w:rsidR="00D57CBF" w:rsidRDefault="00000000">
      <w:pPr>
        <w:widowControl/>
        <w:spacing w:line="360" w:lineRule="auto"/>
        <w:ind w:firstLineChars="400" w:firstLine="960"/>
        <w:jc w:val="left"/>
        <w:rPr>
          <w:rFonts w:ascii="Times New Roman" w:hAnsi="Times New Roman" w:cs="Times New Roman"/>
          <w:color w:val="231F20"/>
          <w:kern w:val="0"/>
          <w:sz w:val="24"/>
          <w:lang w:bidi="ar"/>
        </w:rPr>
      </w:pPr>
      <w:r>
        <w:rPr>
          <w:rFonts w:ascii="Times New Roman" w:eastAsia="THSarabunPSK" w:hAnsi="Times New Roman" w:cs="Times New Roman"/>
          <w:color w:val="231F20"/>
          <w:kern w:val="0"/>
          <w:sz w:val="24"/>
          <w:highlight w:val="cyan"/>
          <w:lang w:bidi="ar"/>
        </w:rPr>
        <w:t xml:space="preserve">To account for potential incomplete questionnaires, missing data, and possible outliers that could reduce the effective sample size, the researcher applied a 10% oversampling </w:t>
      </w:r>
      <w:proofErr w:type="gramStart"/>
      <w:r>
        <w:rPr>
          <w:rFonts w:ascii="Times New Roman" w:eastAsia="THSarabunPSK" w:hAnsi="Times New Roman" w:cs="Times New Roman"/>
          <w:color w:val="231F20"/>
          <w:kern w:val="0"/>
          <w:sz w:val="24"/>
          <w:highlight w:val="cyan"/>
          <w:lang w:bidi="ar"/>
        </w:rPr>
        <w:t>strategy</w:t>
      </w:r>
      <w:r>
        <w:rPr>
          <w:rFonts w:ascii="Times New Roman" w:eastAsia="DengXian" w:hAnsi="Times New Roman" w:cs="Times New Roman" w:hint="eastAsia"/>
          <w:kern w:val="0"/>
          <w:sz w:val="24"/>
          <w:highlight w:val="cyan"/>
        </w:rPr>
        <w:t>[</w:t>
      </w:r>
      <w:proofErr w:type="gramEnd"/>
      <w:r>
        <w:rPr>
          <w:rFonts w:ascii="Times New Roman" w:eastAsia="DengXian" w:hAnsi="Times New Roman" w:cs="Times New Roman" w:hint="eastAsia"/>
          <w:kern w:val="0"/>
          <w:sz w:val="24"/>
          <w:highlight w:val="cyan"/>
        </w:rPr>
        <w:t>18]</w:t>
      </w:r>
      <w:r>
        <w:rPr>
          <w:rFonts w:ascii="Times New Roman" w:eastAsia="THSarabunPSK" w:hAnsi="Times New Roman" w:cs="Times New Roman"/>
          <w:color w:val="231F20"/>
          <w:kern w:val="0"/>
          <w:sz w:val="24"/>
          <w:highlight w:val="cyan"/>
          <w:lang w:bidi="ar"/>
        </w:rPr>
        <w:t>. Thus, a total of 105 participants were recruited. After data cleaning, all 105 questionnaires were valid and no outliers were excluded; therefore, the final sample size (N = 105) exceeded the minimum requirement and provided adequate statistical power for the planned analyses.</w:t>
      </w:r>
    </w:p>
    <w:p w14:paraId="1E141599" w14:textId="77777777" w:rsidR="00D57CBF" w:rsidRDefault="00000000">
      <w:pPr>
        <w:widowControl/>
        <w:spacing w:line="360" w:lineRule="auto"/>
        <w:ind w:firstLineChars="200" w:firstLine="482"/>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Sampling technique</w:t>
      </w:r>
    </w:p>
    <w:p w14:paraId="08751EA0" w14:textId="77777777" w:rsidR="00D57CBF" w:rsidRDefault="00000000">
      <w:pPr>
        <w:widowControl/>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A simple random sampling method was used: eligible patient-caregiver dyads were numbered daily, and 3-5 dyads were randomly selected using the random number generator in Microsoft Excel until the target sample size was reached.</w:t>
      </w:r>
    </w:p>
    <w:p w14:paraId="43E32C5B" w14:textId="77777777" w:rsidR="00D57CBF" w:rsidRDefault="00000000">
      <w:pPr>
        <w:widowControl/>
        <w:spacing w:line="360" w:lineRule="auto"/>
        <w:ind w:firstLineChars="200" w:firstLine="482"/>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 xml:space="preserve">Research instruments </w:t>
      </w:r>
    </w:p>
    <w:p w14:paraId="3D569918" w14:textId="77777777" w:rsidR="00D57CBF" w:rsidRDefault="00000000">
      <w:pPr>
        <w:widowControl/>
        <w:numPr>
          <w:ilvl w:val="0"/>
          <w:numId w:val="1"/>
        </w:numPr>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Demographic Questionnaire: Self-designed by the researcher, including 9 items of caregiver general information (gender, age, marital status, education level, number of children, medical insurance, physical condition, monthly income, religious belief). </w:t>
      </w:r>
    </w:p>
    <w:p w14:paraId="29A8058D" w14:textId="77777777" w:rsidR="00D57CBF" w:rsidRDefault="00000000">
      <w:pPr>
        <w:widowControl/>
        <w:numPr>
          <w:ilvl w:val="0"/>
          <w:numId w:val="1"/>
        </w:numPr>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hint="eastAsia"/>
          <w:color w:val="231F20"/>
          <w:kern w:val="0"/>
          <w:sz w:val="24"/>
          <w:highlight w:val="yellow"/>
          <w:lang w:bidi="ar"/>
        </w:rPr>
        <w:t>Mini-Mental State Examination (MMSE</w:t>
      </w:r>
      <w:proofErr w:type="gramStart"/>
      <w:r>
        <w:rPr>
          <w:rFonts w:ascii="Times New Roman" w:eastAsia="THSarabunPSK" w:hAnsi="Times New Roman" w:cs="Times New Roman" w:hint="eastAsia"/>
          <w:color w:val="231F20"/>
          <w:kern w:val="0"/>
          <w:sz w:val="24"/>
          <w:highlight w:val="yellow"/>
          <w:lang w:bidi="ar"/>
        </w:rPr>
        <w:t>):The</w:t>
      </w:r>
      <w:proofErr w:type="gramEnd"/>
      <w:r>
        <w:rPr>
          <w:rFonts w:ascii="Times New Roman" w:eastAsia="THSarabunPSK" w:hAnsi="Times New Roman" w:cs="Times New Roman" w:hint="eastAsia"/>
          <w:color w:val="231F20"/>
          <w:kern w:val="0"/>
          <w:sz w:val="24"/>
          <w:highlight w:val="yellow"/>
          <w:lang w:bidi="ar"/>
        </w:rPr>
        <w:t xml:space="preserve"> Chinese version of the Mini-Mental State Examination (MMSE) </w:t>
      </w:r>
      <w:r>
        <w:rPr>
          <w:rFonts w:ascii="Times New Roman" w:eastAsia="DengXian" w:hAnsi="Times New Roman" w:cs="Times New Roman" w:hint="eastAsia"/>
          <w:kern w:val="0"/>
          <w:sz w:val="24"/>
          <w:highlight w:val="yellow"/>
        </w:rPr>
        <w:t>[19]</w:t>
      </w:r>
      <w:r>
        <w:rPr>
          <w:rFonts w:ascii="Times New Roman" w:eastAsia="THSarabunPSK" w:hAnsi="Times New Roman" w:cs="Times New Roman" w:hint="eastAsia"/>
          <w:color w:val="231F20"/>
          <w:kern w:val="0"/>
          <w:sz w:val="24"/>
          <w:highlight w:val="yellow"/>
          <w:lang w:bidi="ar"/>
        </w:rPr>
        <w:t>, translated and validated by Katzman et al., was used to assess patients</w:t>
      </w:r>
      <w:r>
        <w:rPr>
          <w:rFonts w:ascii="Times New Roman" w:eastAsia="SimSun" w:hAnsi="Times New Roman" w:cs="Times New Roman"/>
          <w:color w:val="231F20"/>
          <w:kern w:val="0"/>
          <w:sz w:val="24"/>
          <w:highlight w:val="yellow"/>
          <w:lang w:bidi="ar"/>
        </w:rPr>
        <w:t>’</w:t>
      </w:r>
      <w:r>
        <w:rPr>
          <w:rFonts w:ascii="Times New Roman" w:eastAsia="THSarabunPSK" w:hAnsi="Times New Roman" w:cs="Times New Roman" w:hint="eastAsia"/>
          <w:color w:val="231F20"/>
          <w:kern w:val="0"/>
          <w:sz w:val="24"/>
          <w:highlight w:val="yellow"/>
          <w:lang w:bidi="ar"/>
        </w:rPr>
        <w:t xml:space="preserve"> cognitive function. </w:t>
      </w:r>
      <w:r>
        <w:rPr>
          <w:rFonts w:ascii="Times New Roman" w:eastAsia="THSarabunPSK" w:hAnsi="Times New Roman" w:cs="Times New Roman" w:hint="eastAsia"/>
          <w:color w:val="231F20"/>
          <w:kern w:val="0"/>
          <w:sz w:val="24"/>
          <w:lang w:bidi="ar"/>
        </w:rPr>
        <w:t xml:space="preserve">The scale comprises 30 items covering five domains: orientation, registration, attention and calculation, recall, and language, with total scores ranging from 0 to 30. Higher scores reflect better cognitive </w:t>
      </w:r>
      <w:r>
        <w:rPr>
          <w:rFonts w:ascii="Times New Roman" w:eastAsia="THSarabunPSK" w:hAnsi="Times New Roman" w:cs="Times New Roman" w:hint="eastAsia"/>
          <w:color w:val="231F20"/>
          <w:kern w:val="0"/>
          <w:sz w:val="24"/>
          <w:lang w:bidi="ar"/>
        </w:rPr>
        <w:lastRenderedPageBreak/>
        <w:t xml:space="preserve">function. </w:t>
      </w:r>
      <w:r>
        <w:rPr>
          <w:rFonts w:ascii="Times New Roman" w:eastAsia="THSarabunPSK" w:hAnsi="Times New Roman" w:cs="Times New Roman" w:hint="eastAsia"/>
          <w:color w:val="231F20"/>
          <w:kern w:val="0"/>
          <w:sz w:val="24"/>
          <w:highlight w:val="yellow"/>
          <w:lang w:bidi="ar"/>
        </w:rPr>
        <w:t>A cutoff score of &lt;24 was used to define cognitive impairment.</w:t>
      </w:r>
      <w:r>
        <w:rPr>
          <w:rFonts w:ascii="Times New Roman" w:eastAsia="THSarabunPSK" w:hAnsi="Times New Roman" w:cs="Times New Roman" w:hint="eastAsia"/>
          <w:color w:val="231F20"/>
          <w:kern w:val="0"/>
          <w:sz w:val="24"/>
          <w:lang w:bidi="ar"/>
        </w:rPr>
        <w:t xml:space="preserve"> </w:t>
      </w:r>
      <w:r>
        <w:rPr>
          <w:rFonts w:ascii="Times New Roman" w:eastAsia="THSarabunPSK" w:hAnsi="Times New Roman" w:cs="Times New Roman"/>
          <w:color w:val="231F20"/>
          <w:kern w:val="0"/>
          <w:sz w:val="24"/>
          <w:lang w:bidi="ar"/>
        </w:rPr>
        <w:t>The</w:t>
      </w:r>
      <w:r>
        <w:rPr>
          <w:rFonts w:ascii="Times New Roman" w:eastAsia="SimSun" w:hAnsi="Times New Roman" w:cs="Times New Roman" w:hint="eastAsia"/>
          <w:color w:val="231F20"/>
          <w:kern w:val="0"/>
          <w:sz w:val="24"/>
          <w:lang w:bidi="ar"/>
        </w:rPr>
        <w:t xml:space="preserve"> </w:t>
      </w:r>
      <w:r>
        <w:rPr>
          <w:rFonts w:ascii="Times New Roman" w:eastAsia="THSarabunPSK" w:hAnsi="Times New Roman" w:cs="Times New Roman"/>
          <w:color w:val="231F20"/>
          <w:kern w:val="0"/>
          <w:sz w:val="24"/>
          <w:lang w:bidi="ar"/>
        </w:rPr>
        <w:t>Cronbach’s α in this study was 0.91.</w:t>
      </w:r>
    </w:p>
    <w:p w14:paraId="6C11D08F" w14:textId="77777777" w:rsidR="00D57CBF" w:rsidRDefault="00000000">
      <w:pPr>
        <w:widowControl/>
        <w:numPr>
          <w:ilvl w:val="0"/>
          <w:numId w:val="1"/>
        </w:numPr>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hint="eastAsia"/>
          <w:color w:val="231F20"/>
          <w:kern w:val="0"/>
          <w:sz w:val="24"/>
          <w:highlight w:val="yellow"/>
          <w:lang w:bidi="ar"/>
        </w:rPr>
        <w:t>Barthel Index (BI</w:t>
      </w:r>
      <w:proofErr w:type="gramStart"/>
      <w:r>
        <w:rPr>
          <w:rFonts w:ascii="Times New Roman" w:eastAsia="THSarabunPSK" w:hAnsi="Times New Roman" w:cs="Times New Roman" w:hint="eastAsia"/>
          <w:color w:val="231F20"/>
          <w:kern w:val="0"/>
          <w:sz w:val="24"/>
          <w:highlight w:val="yellow"/>
          <w:lang w:bidi="ar"/>
        </w:rPr>
        <w:t>):The</w:t>
      </w:r>
      <w:proofErr w:type="gramEnd"/>
      <w:r>
        <w:rPr>
          <w:rFonts w:ascii="Times New Roman" w:eastAsia="THSarabunPSK" w:hAnsi="Times New Roman" w:cs="Times New Roman" w:hint="eastAsia"/>
          <w:color w:val="231F20"/>
          <w:kern w:val="0"/>
          <w:sz w:val="24"/>
          <w:highlight w:val="yellow"/>
          <w:lang w:bidi="ar"/>
        </w:rPr>
        <w:t xml:space="preserve"> Chinese version of the Barthel Index (BI) </w:t>
      </w:r>
      <w:r>
        <w:rPr>
          <w:rFonts w:ascii="Times New Roman" w:eastAsia="DengXian" w:hAnsi="Times New Roman" w:cs="Times New Roman" w:hint="eastAsia"/>
          <w:kern w:val="0"/>
          <w:sz w:val="24"/>
          <w:highlight w:val="yellow"/>
        </w:rPr>
        <w:t>[20]</w:t>
      </w:r>
      <w:r>
        <w:rPr>
          <w:rFonts w:ascii="Times New Roman" w:eastAsia="THSarabunPSK" w:hAnsi="Times New Roman" w:cs="Times New Roman" w:hint="eastAsia"/>
          <w:color w:val="231F20"/>
          <w:kern w:val="0"/>
          <w:sz w:val="24"/>
          <w:highlight w:val="yellow"/>
          <w:lang w:bidi="ar"/>
        </w:rPr>
        <w:t>, validated by Cai et al., was used to assess patients</w:t>
      </w:r>
      <w:r>
        <w:rPr>
          <w:rFonts w:ascii="Times New Roman" w:eastAsia="THSarabunPSK" w:hAnsi="Times New Roman" w:cs="Times New Roman" w:hint="eastAsia"/>
          <w:color w:val="231F20"/>
          <w:kern w:val="0"/>
          <w:sz w:val="24"/>
          <w:highlight w:val="yellow"/>
          <w:lang w:bidi="ar"/>
        </w:rPr>
        <w:t>’</w:t>
      </w:r>
      <w:r>
        <w:rPr>
          <w:rFonts w:ascii="Times New Roman" w:eastAsia="THSarabunPSK" w:hAnsi="Times New Roman" w:cs="Times New Roman" w:hint="eastAsia"/>
          <w:color w:val="231F20"/>
          <w:kern w:val="0"/>
          <w:sz w:val="24"/>
          <w:highlight w:val="yellow"/>
          <w:lang w:bidi="ar"/>
        </w:rPr>
        <w:t xml:space="preserve"> activities of daily living (ADL</w:t>
      </w:r>
      <w:proofErr w:type="gramStart"/>
      <w:r>
        <w:rPr>
          <w:rFonts w:ascii="Times New Roman" w:eastAsia="THSarabunPSK" w:hAnsi="Times New Roman" w:cs="Times New Roman" w:hint="eastAsia"/>
          <w:color w:val="231F20"/>
          <w:kern w:val="0"/>
          <w:sz w:val="24"/>
          <w:highlight w:val="yellow"/>
          <w:lang w:bidi="ar"/>
        </w:rPr>
        <w:t>).</w:t>
      </w:r>
      <w:r>
        <w:rPr>
          <w:rFonts w:ascii="Times New Roman" w:eastAsia="THSarabunPSK" w:hAnsi="Times New Roman" w:cs="Times New Roman"/>
          <w:color w:val="231F20"/>
          <w:kern w:val="0"/>
          <w:sz w:val="24"/>
          <w:lang w:bidi="ar"/>
        </w:rPr>
        <w:t>The</w:t>
      </w:r>
      <w:proofErr w:type="gramEnd"/>
      <w:r>
        <w:rPr>
          <w:rFonts w:ascii="Times New Roman" w:eastAsia="THSarabunPSK" w:hAnsi="Times New Roman" w:cs="Times New Roman"/>
          <w:color w:val="231F20"/>
          <w:kern w:val="0"/>
          <w:sz w:val="24"/>
          <w:lang w:bidi="ar"/>
        </w:rPr>
        <w:t xml:space="preserve"> scale comprises 10 items (including feeding, bathing, and grooming), with a total score ranging from 0 to 100. Higher scores represent better independent functioning. </w:t>
      </w:r>
      <w:r>
        <w:rPr>
          <w:rFonts w:ascii="Times New Roman" w:eastAsia="THSarabunPSK" w:hAnsi="Times New Roman" w:cs="Times New Roman"/>
          <w:color w:val="231F20"/>
          <w:kern w:val="0"/>
          <w:sz w:val="24"/>
          <w:highlight w:val="yellow"/>
          <w:lang w:bidi="ar"/>
        </w:rPr>
        <w:t>Scores were interpreted as follows: 0–20 = total dependence, 21–60 = severe dependence, 61–90 = moderate dependence, 91–99 = mild dependence, and 100 = full independence</w:t>
      </w:r>
      <w:r>
        <w:rPr>
          <w:rFonts w:ascii="Times New Roman" w:eastAsia="THSarabunPSK" w:hAnsi="Times New Roman" w:cs="Times New Roman"/>
          <w:color w:val="231F20"/>
          <w:kern w:val="0"/>
          <w:sz w:val="24"/>
          <w:lang w:bidi="ar"/>
        </w:rPr>
        <w:t>. The Cronbach’s α in this study was 0.92</w:t>
      </w:r>
      <w:r>
        <w:rPr>
          <w:rFonts w:ascii="Times New Roman" w:hAnsi="Times New Roman" w:cs="Times New Roman" w:hint="eastAsia"/>
          <w:color w:val="231F20"/>
          <w:kern w:val="0"/>
          <w:sz w:val="24"/>
          <w:lang w:bidi="ar"/>
        </w:rPr>
        <w:t>.</w:t>
      </w:r>
    </w:p>
    <w:p w14:paraId="22B5B15D" w14:textId="77777777" w:rsidR="00D57CBF" w:rsidRDefault="00000000">
      <w:pPr>
        <w:widowControl/>
        <w:numPr>
          <w:ilvl w:val="0"/>
          <w:numId w:val="1"/>
        </w:numPr>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hint="eastAsia"/>
          <w:color w:val="231F20"/>
          <w:kern w:val="0"/>
          <w:sz w:val="24"/>
          <w:highlight w:val="yellow"/>
          <w:lang w:bidi="ar"/>
        </w:rPr>
        <w:t>Athens Insomnia Scale (AIS</w:t>
      </w:r>
      <w:proofErr w:type="gramStart"/>
      <w:r>
        <w:rPr>
          <w:rFonts w:ascii="Times New Roman" w:eastAsia="THSarabunPSK" w:hAnsi="Times New Roman" w:cs="Times New Roman" w:hint="eastAsia"/>
          <w:color w:val="231F20"/>
          <w:kern w:val="0"/>
          <w:sz w:val="24"/>
          <w:highlight w:val="yellow"/>
          <w:lang w:bidi="ar"/>
        </w:rPr>
        <w:t>):The</w:t>
      </w:r>
      <w:proofErr w:type="gramEnd"/>
      <w:r>
        <w:rPr>
          <w:rFonts w:ascii="Times New Roman" w:eastAsia="THSarabunPSK" w:hAnsi="Times New Roman" w:cs="Times New Roman" w:hint="eastAsia"/>
          <w:color w:val="231F20"/>
          <w:kern w:val="0"/>
          <w:sz w:val="24"/>
          <w:highlight w:val="yellow"/>
          <w:lang w:bidi="ar"/>
        </w:rPr>
        <w:t xml:space="preserve"> Chinese version of the Athens Insomnia Scale (AIS) </w:t>
      </w:r>
      <w:r>
        <w:rPr>
          <w:rFonts w:ascii="Times New Roman" w:eastAsia="DengXian" w:hAnsi="Times New Roman" w:cs="Times New Roman" w:hint="eastAsia"/>
          <w:kern w:val="0"/>
          <w:sz w:val="24"/>
          <w:highlight w:val="yellow"/>
        </w:rPr>
        <w:t>[</w:t>
      </w:r>
      <w:proofErr w:type="gramStart"/>
      <w:r>
        <w:rPr>
          <w:rFonts w:ascii="Times New Roman" w:eastAsia="DengXian" w:hAnsi="Times New Roman" w:cs="Times New Roman" w:hint="eastAsia"/>
          <w:kern w:val="0"/>
          <w:sz w:val="24"/>
          <w:highlight w:val="yellow"/>
        </w:rPr>
        <w:t>21]</w:t>
      </w:r>
      <w:r>
        <w:rPr>
          <w:rFonts w:ascii="Times New Roman" w:eastAsia="THSarabunPSK" w:hAnsi="Times New Roman" w:cs="Times New Roman" w:hint="eastAsia"/>
          <w:color w:val="231F20"/>
          <w:kern w:val="0"/>
          <w:sz w:val="24"/>
          <w:highlight w:val="yellow"/>
          <w:lang w:bidi="ar"/>
        </w:rPr>
        <w:t>was</w:t>
      </w:r>
      <w:proofErr w:type="gramEnd"/>
      <w:r>
        <w:rPr>
          <w:rFonts w:ascii="Times New Roman" w:eastAsia="THSarabunPSK" w:hAnsi="Times New Roman" w:cs="Times New Roman" w:hint="eastAsia"/>
          <w:color w:val="231F20"/>
          <w:kern w:val="0"/>
          <w:sz w:val="24"/>
          <w:highlight w:val="yellow"/>
          <w:lang w:bidi="ar"/>
        </w:rPr>
        <w:t xml:space="preserve"> used to assess sleep disturbance in patients.</w:t>
      </w:r>
      <w:r>
        <w:rPr>
          <w:rFonts w:ascii="Times New Roman" w:eastAsia="THSarabunPSK" w:hAnsi="Times New Roman" w:cs="Times New Roman" w:hint="eastAsia"/>
          <w:color w:val="231F20"/>
          <w:kern w:val="0"/>
          <w:sz w:val="24"/>
          <w:lang w:bidi="ar"/>
        </w:rPr>
        <w:t xml:space="preserve"> The scale contains 8 items, each scored 0</w:t>
      </w:r>
      <w:r>
        <w:rPr>
          <w:rFonts w:ascii="Times New Roman" w:eastAsia="THSarabunPSK" w:hAnsi="Times New Roman" w:cs="Times New Roman"/>
          <w:color w:val="231F20"/>
          <w:kern w:val="0"/>
          <w:sz w:val="24"/>
          <w:lang w:bidi="ar"/>
        </w:rPr>
        <w:t>–</w:t>
      </w:r>
      <w:r>
        <w:rPr>
          <w:rFonts w:ascii="Times New Roman" w:eastAsia="THSarabunPSK" w:hAnsi="Times New Roman" w:cs="Times New Roman" w:hint="eastAsia"/>
          <w:color w:val="231F20"/>
          <w:kern w:val="0"/>
          <w:sz w:val="24"/>
          <w:lang w:bidi="ar"/>
        </w:rPr>
        <w:t xml:space="preserve">3, with a total score ranging from 0 to 24. Higher scores indicate more severe sleep disturbance. </w:t>
      </w:r>
      <w:r>
        <w:rPr>
          <w:rFonts w:ascii="Times New Roman" w:eastAsia="THSarabunPSK" w:hAnsi="Times New Roman" w:cs="Times New Roman" w:hint="eastAsia"/>
          <w:color w:val="231F20"/>
          <w:kern w:val="0"/>
          <w:sz w:val="24"/>
          <w:highlight w:val="yellow"/>
          <w:lang w:bidi="ar"/>
        </w:rPr>
        <w:t xml:space="preserve">A cutoff score of </w:t>
      </w:r>
      <w:r>
        <w:rPr>
          <w:rFonts w:ascii="Times New Roman" w:eastAsia="THSarabunPSK" w:hAnsi="Times New Roman" w:cs="Times New Roman" w:hint="eastAsia"/>
          <w:color w:val="231F20"/>
          <w:kern w:val="0"/>
          <w:sz w:val="24"/>
          <w:highlight w:val="yellow"/>
          <w:lang w:bidi="ar"/>
        </w:rPr>
        <w:t>≥</w:t>
      </w:r>
      <w:r>
        <w:rPr>
          <w:rFonts w:ascii="Times New Roman" w:eastAsia="THSarabunPSK" w:hAnsi="Times New Roman" w:cs="Times New Roman" w:hint="eastAsia"/>
          <w:color w:val="231F20"/>
          <w:kern w:val="0"/>
          <w:sz w:val="24"/>
          <w:highlight w:val="yellow"/>
          <w:lang w:bidi="ar"/>
        </w:rPr>
        <w:t>6 was used to identify clinically significant insomnia.</w:t>
      </w:r>
      <w:r>
        <w:rPr>
          <w:rFonts w:ascii="Times New Roman" w:eastAsia="THSarabunPSK" w:hAnsi="Times New Roman" w:cs="Times New Roman" w:hint="eastAsia"/>
          <w:color w:val="231F20"/>
          <w:kern w:val="0"/>
          <w:sz w:val="24"/>
          <w:lang w:bidi="ar"/>
        </w:rPr>
        <w:t xml:space="preserve"> The</w:t>
      </w:r>
      <w:r>
        <w:rPr>
          <w:rFonts w:ascii="Times New Roman" w:eastAsia="SimSun" w:hAnsi="Times New Roman" w:cs="Times New Roman" w:hint="eastAsia"/>
          <w:color w:val="231F20"/>
          <w:kern w:val="0"/>
          <w:sz w:val="24"/>
          <w:lang w:bidi="ar"/>
        </w:rPr>
        <w:t xml:space="preserve"> </w:t>
      </w:r>
      <w:r>
        <w:rPr>
          <w:rFonts w:ascii="Times New Roman" w:eastAsia="THSarabunPSK" w:hAnsi="Times New Roman" w:cs="Times New Roman"/>
          <w:color w:val="231F20"/>
          <w:kern w:val="0"/>
          <w:sz w:val="24"/>
          <w:lang w:bidi="ar"/>
        </w:rPr>
        <w:t xml:space="preserve">Cronbach’s α </w:t>
      </w:r>
      <w:r>
        <w:rPr>
          <w:rFonts w:ascii="Times New Roman" w:eastAsia="THSarabunPSK" w:hAnsi="Times New Roman" w:cs="Times New Roman" w:hint="eastAsia"/>
          <w:color w:val="231F20"/>
          <w:kern w:val="0"/>
          <w:sz w:val="24"/>
          <w:lang w:bidi="ar"/>
        </w:rPr>
        <w:t>in this study was 0.97.</w:t>
      </w:r>
    </w:p>
    <w:p w14:paraId="32995AE2" w14:textId="77777777" w:rsidR="00D57CBF" w:rsidRDefault="00000000">
      <w:pPr>
        <w:widowControl/>
        <w:numPr>
          <w:ilvl w:val="0"/>
          <w:numId w:val="1"/>
        </w:numPr>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hint="eastAsia"/>
          <w:color w:val="231F20"/>
          <w:kern w:val="0"/>
          <w:sz w:val="24"/>
          <w:lang w:bidi="ar"/>
        </w:rPr>
        <w:t>The Social Support Rating Scale (SSRS</w:t>
      </w:r>
      <w:proofErr w:type="gramStart"/>
      <w:r>
        <w:rPr>
          <w:rFonts w:ascii="Times New Roman" w:eastAsia="THSarabunPSK" w:hAnsi="Times New Roman" w:cs="Times New Roman" w:hint="eastAsia"/>
          <w:color w:val="231F20"/>
          <w:kern w:val="0"/>
          <w:sz w:val="24"/>
          <w:lang w:bidi="ar"/>
        </w:rPr>
        <w:t>)</w:t>
      </w:r>
      <w:r>
        <w:rPr>
          <w:rFonts w:ascii="Times New Roman" w:eastAsia="DengXian" w:hAnsi="Times New Roman" w:cs="Times New Roman" w:hint="eastAsia"/>
          <w:kern w:val="0"/>
          <w:sz w:val="24"/>
        </w:rPr>
        <w:t>[</w:t>
      </w:r>
      <w:proofErr w:type="gramEnd"/>
      <w:r>
        <w:rPr>
          <w:rFonts w:ascii="Times New Roman" w:eastAsia="DengXian" w:hAnsi="Times New Roman" w:cs="Times New Roman" w:hint="eastAsia"/>
          <w:kern w:val="0"/>
          <w:sz w:val="24"/>
        </w:rPr>
        <w:t>22]</w:t>
      </w:r>
      <w:r>
        <w:rPr>
          <w:rFonts w:ascii="Times New Roman" w:eastAsia="THSarabunPSK" w:hAnsi="Times New Roman" w:cs="Times New Roman" w:hint="eastAsia"/>
          <w:color w:val="231F20"/>
          <w:kern w:val="0"/>
          <w:sz w:val="24"/>
          <w:lang w:bidi="ar"/>
        </w:rPr>
        <w:t xml:space="preserve"> was employed to assess </w:t>
      </w:r>
      <w:proofErr w:type="gramStart"/>
      <w:r>
        <w:rPr>
          <w:rFonts w:ascii="Times New Roman" w:eastAsia="THSarabunPSK" w:hAnsi="Times New Roman" w:cs="Times New Roman" w:hint="eastAsia"/>
          <w:color w:val="231F20"/>
          <w:kern w:val="0"/>
          <w:sz w:val="24"/>
          <w:lang w:bidi="ar"/>
        </w:rPr>
        <w:t>caregivers</w:t>
      </w:r>
      <w:r>
        <w:rPr>
          <w:rFonts w:ascii="Times New Roman" w:eastAsia="THSarabunPSK" w:hAnsi="Times New Roman" w:cs="Times New Roman" w:hint="eastAsia"/>
          <w:color w:val="231F20"/>
          <w:kern w:val="0"/>
          <w:sz w:val="24"/>
          <w:lang w:bidi="ar"/>
        </w:rPr>
        <w:t>’</w:t>
      </w:r>
      <w:proofErr w:type="gramEnd"/>
      <w:r>
        <w:rPr>
          <w:rFonts w:ascii="Times New Roman" w:eastAsia="THSarabunPSK" w:hAnsi="Times New Roman" w:cs="Times New Roman" w:hint="eastAsia"/>
          <w:color w:val="231F20"/>
          <w:kern w:val="0"/>
          <w:sz w:val="24"/>
          <w:lang w:bidi="ar"/>
        </w:rPr>
        <w:t xml:space="preserve"> perceived social support. </w:t>
      </w:r>
      <w:r>
        <w:rPr>
          <w:rFonts w:ascii="Times New Roman" w:eastAsia="THSarabunPSK" w:hAnsi="Times New Roman" w:cs="Times New Roman" w:hint="eastAsia"/>
          <w:color w:val="231F20"/>
          <w:kern w:val="0"/>
          <w:sz w:val="24"/>
          <w:highlight w:val="yellow"/>
          <w:lang w:bidi="ar"/>
        </w:rPr>
        <w:t xml:space="preserve">The scale consists of 10 items and measures three distinct dimensions: (a) objective support, (b) subjective support, and (c) support utilization. </w:t>
      </w:r>
      <w:r>
        <w:rPr>
          <w:rFonts w:ascii="Times New Roman" w:eastAsia="THSarabunPSK" w:hAnsi="Times New Roman" w:cs="Times New Roman" w:hint="eastAsia"/>
          <w:color w:val="231F20"/>
          <w:kern w:val="0"/>
          <w:sz w:val="24"/>
          <w:lang w:bidi="ar"/>
        </w:rPr>
        <w:t xml:space="preserve">The total score ranges from 12 to 65, with higher scores reflecting higher levels of perceived social support. </w:t>
      </w:r>
      <w:r>
        <w:rPr>
          <w:rFonts w:ascii="Times New Roman" w:eastAsia="THSarabunPSK" w:hAnsi="Times New Roman" w:cs="Times New Roman"/>
          <w:color w:val="231F20"/>
          <w:kern w:val="0"/>
          <w:sz w:val="24"/>
          <w:lang w:bidi="ar"/>
        </w:rPr>
        <w:t>Cronbach’s α</w:t>
      </w:r>
      <w:r>
        <w:rPr>
          <w:rFonts w:ascii="Times New Roman" w:eastAsia="THSarabunPSK" w:hAnsi="Times New Roman" w:cs="Times New Roman" w:hint="eastAsia"/>
          <w:color w:val="231F20"/>
          <w:kern w:val="0"/>
          <w:sz w:val="24"/>
          <w:lang w:bidi="ar"/>
        </w:rPr>
        <w:t xml:space="preserve"> was 0.83.</w:t>
      </w:r>
    </w:p>
    <w:p w14:paraId="327D31AC" w14:textId="77777777" w:rsidR="00D57CBF" w:rsidRDefault="00000000">
      <w:pPr>
        <w:widowControl/>
        <w:numPr>
          <w:ilvl w:val="0"/>
          <w:numId w:val="1"/>
        </w:numPr>
        <w:spacing w:line="360" w:lineRule="auto"/>
        <w:ind w:firstLineChars="200" w:firstLine="48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Zarit Burden Interview (ZBI): </w:t>
      </w:r>
      <w:r>
        <w:rPr>
          <w:rFonts w:ascii="Times New Roman" w:eastAsia="THSarabunPSK" w:hAnsi="Times New Roman" w:cs="Times New Roman" w:hint="eastAsia"/>
          <w:color w:val="231F20"/>
          <w:kern w:val="0"/>
          <w:sz w:val="24"/>
          <w:lang w:bidi="ar"/>
        </w:rPr>
        <w:t xml:space="preserve">The Chinese version of the Zarit Burden Interview (ZBI) </w:t>
      </w:r>
      <w:r>
        <w:rPr>
          <w:rFonts w:ascii="Times New Roman" w:eastAsia="DengXian" w:hAnsi="Times New Roman" w:cs="Times New Roman" w:hint="eastAsia"/>
          <w:kern w:val="0"/>
          <w:sz w:val="24"/>
        </w:rPr>
        <w:t>[23]</w:t>
      </w:r>
      <w:r>
        <w:rPr>
          <w:rFonts w:ascii="Times New Roman" w:eastAsia="THSarabunPSK" w:hAnsi="Times New Roman" w:cs="Times New Roman" w:hint="eastAsia"/>
          <w:color w:val="231F20"/>
          <w:kern w:val="0"/>
          <w:sz w:val="24"/>
          <w:lang w:bidi="ar"/>
        </w:rPr>
        <w:t xml:space="preserve">, translated and validated by Wang et al., was used to assess caregiver burden. It is considered the gold standard instrument for measuring caregiver burden. </w:t>
      </w:r>
      <w:r>
        <w:rPr>
          <w:rFonts w:ascii="Times New Roman" w:eastAsia="THSarabunPSK" w:hAnsi="Times New Roman" w:cs="Times New Roman"/>
          <w:color w:val="231F20"/>
          <w:kern w:val="0"/>
          <w:sz w:val="24"/>
          <w:lang w:bidi="ar"/>
        </w:rPr>
        <w:t xml:space="preserve">The scale has 22 items, scored on a 5-point Likert scale (0-4), with a total score of 0-88. Higher scores indicate higher burden, classified as mild (0-20), moderate (21-40), high (41-60) and severe (61-88). The Cronbach’s α of this study was 0.87. </w:t>
      </w:r>
    </w:p>
    <w:p w14:paraId="1DE0EA4F" w14:textId="77777777" w:rsidR="00D57CBF" w:rsidRDefault="00000000">
      <w:pPr>
        <w:widowControl/>
        <w:spacing w:line="360" w:lineRule="auto"/>
        <w:ind w:firstLineChars="400" w:firstLine="964"/>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 xml:space="preserve">Data collection </w:t>
      </w:r>
    </w:p>
    <w:p w14:paraId="5B9E6450"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Data collection was conducted by the researcher in a quiet consulting room of the hospital: (1) Eligible participants were identified and informed of the study details; (2) Written informed consent was signed by participants who agreed to </w:t>
      </w:r>
      <w:r>
        <w:rPr>
          <w:rFonts w:ascii="Times New Roman" w:eastAsia="THSarabunPSK" w:hAnsi="Times New Roman" w:cs="Times New Roman"/>
          <w:color w:val="231F20"/>
          <w:kern w:val="0"/>
          <w:sz w:val="24"/>
          <w:lang w:bidi="ar"/>
        </w:rPr>
        <w:lastRenderedPageBreak/>
        <w:t xml:space="preserve">participate; (3) The researcher used Wenzhou dialect or Mandarin to guide participants to complete the questionnaires: patients completed the MMSE, BI and AIS, and caregivers completed the demographic questionnaire, SSRS and ZBI; (4) The researcher immediately checked the questionnaires for missing or invalid answers after completion to ensure data quality; (5) The above steps were repeated until the target sample size was </w:t>
      </w:r>
      <w:r>
        <w:rPr>
          <w:rFonts w:ascii="Times New Roman" w:eastAsia="THSarabunPSK" w:hAnsi="Times New Roman" w:cs="Times New Roman" w:hint="eastAsia"/>
          <w:color w:val="231F20"/>
          <w:kern w:val="0"/>
          <w:sz w:val="24"/>
          <w:lang w:bidi="ar"/>
        </w:rPr>
        <w:t>reached</w:t>
      </w:r>
      <w:r>
        <w:rPr>
          <w:rFonts w:ascii="Times New Roman" w:eastAsia="THSarabunPSK" w:hAnsi="Times New Roman" w:cs="Times New Roman"/>
          <w:color w:val="231F20"/>
          <w:kern w:val="0"/>
          <w:sz w:val="24"/>
          <w:lang w:bidi="ar"/>
        </w:rPr>
        <w:t>. The average time to complete the questionnaires was 30 minutes per participant.</w:t>
      </w:r>
    </w:p>
    <w:p w14:paraId="07B53548" w14:textId="77777777" w:rsidR="00D57CBF" w:rsidRDefault="00000000">
      <w:pPr>
        <w:widowControl/>
        <w:spacing w:line="360" w:lineRule="auto"/>
        <w:ind w:firstLineChars="400" w:firstLine="964"/>
        <w:jc w:val="left"/>
        <w:rPr>
          <w:rFonts w:ascii="Times New Roman" w:eastAsia="THSarabunPSK" w:hAnsi="Times New Roman" w:cs="Times New Roman"/>
          <w:color w:val="231F20"/>
          <w:kern w:val="0"/>
          <w:sz w:val="24"/>
          <w:lang w:bidi="ar"/>
        </w:rPr>
      </w:pPr>
      <w:r>
        <w:rPr>
          <w:rFonts w:ascii="Times New Roman" w:eastAsia="THSarabunPSK" w:hAnsi="Times New Roman" w:cs="Times New Roman"/>
          <w:b/>
          <w:bCs/>
          <w:color w:val="231F20"/>
          <w:kern w:val="0"/>
          <w:sz w:val="24"/>
          <w:lang w:bidi="ar"/>
        </w:rPr>
        <w:t>Data Analysis</w:t>
      </w:r>
      <w:r>
        <w:rPr>
          <w:rFonts w:ascii="Times New Roman" w:eastAsia="THSarabunPSK" w:hAnsi="Times New Roman" w:cs="Times New Roman"/>
          <w:color w:val="231F20"/>
          <w:kern w:val="0"/>
          <w:sz w:val="24"/>
          <w:lang w:bidi="ar"/>
        </w:rPr>
        <w:t xml:space="preserve"> </w:t>
      </w:r>
    </w:p>
    <w:p w14:paraId="5A2CEA39"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Data </w:t>
      </w:r>
      <w:proofErr w:type="gramStart"/>
      <w:r>
        <w:rPr>
          <w:rFonts w:ascii="Times New Roman" w:eastAsia="THSarabunPSK" w:hAnsi="Times New Roman" w:cs="Times New Roman"/>
          <w:color w:val="231F20"/>
          <w:kern w:val="0"/>
          <w:sz w:val="24"/>
          <w:lang w:bidi="ar"/>
        </w:rPr>
        <w:t>were</w:t>
      </w:r>
      <w:proofErr w:type="gramEnd"/>
      <w:r>
        <w:rPr>
          <w:rFonts w:ascii="Times New Roman" w:eastAsia="THSarabunPSK" w:hAnsi="Times New Roman" w:cs="Times New Roman"/>
          <w:color w:val="231F20"/>
          <w:kern w:val="0"/>
          <w:sz w:val="24"/>
          <w:lang w:bidi="ar"/>
        </w:rPr>
        <w:t xml:space="preserve"> entered and analyzed using IBM SPSS Statistics Version 27.0(IBM Corp., Armonk, NY, USA), with a significance level set at p&lt;0.05. Descriptive statistics (frequency, percentage, mean, standard deviation) were used to describe caregiver demographic characteristics and the scores of each study variable. Normality tests (skewness/standard error ratio, Kolmogorov–Smirnov test, Q-Q plots) were conducted for all variables. Pearson’s product-moment correlation was used to analyze the relationships between patient cognitive function, ADL, sleep disturbance, caregiver social support and caregiver burden.</w:t>
      </w:r>
    </w:p>
    <w:p w14:paraId="10584FE1" w14:textId="77777777" w:rsidR="00D57CBF" w:rsidRDefault="00000000">
      <w:pPr>
        <w:widowControl/>
        <w:spacing w:line="360" w:lineRule="auto"/>
        <w:ind w:firstLineChars="400" w:firstLine="964"/>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Ethical considerations</w:t>
      </w:r>
    </w:p>
    <w:p w14:paraId="417735DF" w14:textId="77777777" w:rsidR="00D57CBF" w:rsidRDefault="00000000">
      <w:pPr>
        <w:widowControl/>
        <w:spacing w:line="360" w:lineRule="auto"/>
        <w:ind w:firstLineChars="400" w:firstLine="960"/>
        <w:jc w:val="left"/>
        <w:rPr>
          <w:rFonts w:ascii="Times New Roman" w:eastAsia="THSarabunPSK"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This study was approved by the IRB of Burapha University (G-HS087/2566) and the Ethics Committee of the Second Affiliated Hospital of Wenzhou Medical University (MR-33-24-020751). Prior to data collection, the researcher fully informed participants of the study purpose, procedures, privacy protection measures and their rights (voluntary participation, free withdrawal). Written informed consent was obtained from all participants, and all data </w:t>
      </w:r>
      <w:r>
        <w:rPr>
          <w:rFonts w:ascii="Times New Roman" w:hAnsi="Times New Roman" w:cs="Times New Roman" w:hint="eastAsia"/>
          <w:color w:val="231F20"/>
          <w:kern w:val="0"/>
          <w:sz w:val="24"/>
          <w:lang w:bidi="ar"/>
        </w:rPr>
        <w:t xml:space="preserve">was </w:t>
      </w:r>
      <w:r>
        <w:rPr>
          <w:rFonts w:ascii="Times New Roman" w:eastAsia="THSarabunPSK" w:hAnsi="Times New Roman" w:cs="Times New Roman"/>
          <w:color w:val="231F20"/>
          <w:kern w:val="0"/>
          <w:sz w:val="24"/>
          <w:lang w:bidi="ar"/>
        </w:rPr>
        <w:t>coded with anonymous processing.</w:t>
      </w:r>
      <w:r>
        <w:rPr>
          <w:sz w:val="24"/>
        </w:rPr>
        <w:t xml:space="preserve"> </w:t>
      </w:r>
      <w:r>
        <w:rPr>
          <w:rFonts w:ascii="Times New Roman" w:eastAsia="THSarabunPSK" w:hAnsi="Times New Roman" w:cs="Times New Roman"/>
          <w:color w:val="231F20"/>
          <w:kern w:val="0"/>
          <w:sz w:val="24"/>
          <w:highlight w:val="yellow"/>
          <w:lang w:bidi="ar"/>
        </w:rPr>
        <w:t xml:space="preserve">Since patients had cognitive impairment due to dementia, a dual consent process was adopted. Written informed consent was obtained from their legally authorized representative (primary family caregiver). Verbal </w:t>
      </w:r>
      <w:proofErr w:type="gramStart"/>
      <w:r>
        <w:rPr>
          <w:rFonts w:ascii="Times New Roman" w:eastAsia="THSarabunPSK" w:hAnsi="Times New Roman" w:cs="Times New Roman"/>
          <w:color w:val="231F20"/>
          <w:kern w:val="0"/>
          <w:sz w:val="24"/>
          <w:highlight w:val="yellow"/>
          <w:lang w:bidi="ar"/>
        </w:rPr>
        <w:t>assent was</w:t>
      </w:r>
      <w:proofErr w:type="gramEnd"/>
      <w:r>
        <w:rPr>
          <w:rFonts w:ascii="Times New Roman" w:eastAsia="THSarabunPSK" w:hAnsi="Times New Roman" w:cs="Times New Roman"/>
          <w:color w:val="231F20"/>
          <w:kern w:val="0"/>
          <w:sz w:val="24"/>
          <w:highlight w:val="yellow"/>
          <w:lang w:bidi="ar"/>
        </w:rPr>
        <w:t xml:space="preserve"> also sought from patients using simple language and nonverbal cues. Patients who showed refusal or distress were excluded. All participants were informed of their right to withdraw at any time without penalty</w:t>
      </w:r>
      <w:r>
        <w:rPr>
          <w:rFonts w:ascii="Times New Roman" w:eastAsia="THSarabunPSK" w:hAnsi="Times New Roman" w:cs="Times New Roman"/>
          <w:color w:val="231F20"/>
          <w:kern w:val="0"/>
          <w:sz w:val="24"/>
          <w:lang w:bidi="ar"/>
        </w:rPr>
        <w:t xml:space="preserve">. All data were anonymized and kept confidential. The data were only used for this study and were destroyed one year after the study was published. </w:t>
      </w:r>
    </w:p>
    <w:p w14:paraId="2917F97D" w14:textId="77777777" w:rsidR="00D57CBF" w:rsidRDefault="00000000">
      <w:pPr>
        <w:widowControl/>
        <w:spacing w:line="360" w:lineRule="auto"/>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lastRenderedPageBreak/>
        <w:t xml:space="preserve">Results </w:t>
      </w:r>
    </w:p>
    <w:p w14:paraId="5F3D95E3" w14:textId="77777777" w:rsidR="00D57CBF" w:rsidRDefault="00000000">
      <w:pPr>
        <w:widowControl/>
        <w:tabs>
          <w:tab w:val="left" w:pos="907"/>
          <w:tab w:val="left" w:pos="1166"/>
          <w:tab w:val="left" w:pos="1440"/>
          <w:tab w:val="left" w:pos="1714"/>
          <w:tab w:val="left" w:pos="1987"/>
        </w:tabs>
        <w:spacing w:line="360" w:lineRule="auto"/>
        <w:ind w:firstLineChars="200" w:firstLine="482"/>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Demographic characteristics of participants</w:t>
      </w:r>
    </w:p>
    <w:p w14:paraId="755C854B"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hAnsi="Times New Roman" w:cs="Times New Roman"/>
          <w:color w:val="231F20"/>
          <w:kern w:val="0"/>
          <w:sz w:val="24"/>
          <w:lang w:bidi="ar"/>
        </w:rPr>
      </w:pPr>
      <w:r>
        <w:rPr>
          <w:rFonts w:ascii="Times New Roman" w:eastAsia="THSarabunPSK" w:hAnsi="Times New Roman" w:cs="Times New Roman"/>
          <w:color w:val="231F20"/>
          <w:kern w:val="0"/>
          <w:sz w:val="24"/>
          <w:lang w:bidi="ar"/>
        </w:rPr>
        <w:t xml:space="preserve">Among the 105 participants, the mean age was 61.39 years (SD=10.785, range 39-79 years). </w:t>
      </w:r>
      <w:proofErr w:type="gramStart"/>
      <w:r>
        <w:rPr>
          <w:rFonts w:ascii="Times New Roman" w:eastAsia="THSarabunPSK" w:hAnsi="Times New Roman" w:cs="Times New Roman"/>
          <w:color w:val="231F20"/>
          <w:kern w:val="0"/>
          <w:sz w:val="24"/>
          <w:lang w:bidi="ar"/>
        </w:rPr>
        <w:t>The majority of</w:t>
      </w:r>
      <w:proofErr w:type="gramEnd"/>
      <w:r>
        <w:rPr>
          <w:rFonts w:ascii="Times New Roman" w:eastAsia="THSarabunPSK" w:hAnsi="Times New Roman" w:cs="Times New Roman"/>
          <w:color w:val="231F20"/>
          <w:kern w:val="0"/>
          <w:sz w:val="24"/>
          <w:lang w:bidi="ar"/>
        </w:rPr>
        <w:t xml:space="preserve"> caregivers were female (57.1%), married (91.4%), and Buddhist (71.4%). In terms of education level, 38.1% had no formal education, 19.0% had primary school education, and only 18.1% had high school education. Most caregivers had two children (54.3%), and the main medical insurance types were agricultural insurance (67.6%) and social insurance (30.5%). Regarding physical health, 40.0% had hypertension, 33.3% had no chronic diseases, 16.2% had diabetes, and 9.5% had </w:t>
      </w:r>
      <w:r>
        <w:rPr>
          <w:rFonts w:ascii="Times New Roman" w:eastAsia="THSarabunPSK" w:hAnsi="Times New Roman" w:cs="Times New Roman" w:hint="eastAsia"/>
          <w:color w:val="231F20"/>
          <w:kern w:val="0"/>
          <w:sz w:val="24"/>
          <w:lang w:bidi="ar"/>
        </w:rPr>
        <w:t>chronic obstructive pulmonary disease</w:t>
      </w:r>
      <w:r>
        <w:rPr>
          <w:rFonts w:ascii="Times New Roman" w:eastAsia="THSarabunPSK" w:hAnsi="Times New Roman" w:cs="Times New Roman"/>
          <w:color w:val="231F20"/>
          <w:kern w:val="0"/>
          <w:sz w:val="24"/>
          <w:lang w:bidi="ar"/>
        </w:rPr>
        <w:t>. Monthly income was ≤5000 Yuan for 55.2% of caregivers and &gt;5000 Yuan for 44.8%.</w:t>
      </w:r>
    </w:p>
    <w:p w14:paraId="7B4DCBBB" w14:textId="77777777" w:rsidR="00D57CBF" w:rsidRDefault="00D57CBF">
      <w:pPr>
        <w:widowControl/>
        <w:spacing w:line="360" w:lineRule="auto"/>
        <w:jc w:val="left"/>
        <w:rPr>
          <w:rFonts w:ascii="Times New Roman" w:hAnsi="Times New Roman" w:cs="Times New Roman"/>
          <w:color w:val="000000"/>
          <w:sz w:val="24"/>
          <w:highlight w:val="yellow"/>
          <w:lang w:bidi="th-TH"/>
          <w14:ligatures w14:val="standardContextual"/>
        </w:rPr>
      </w:pPr>
      <w:bookmarkStart w:id="0" w:name="_Toc221101274"/>
      <w:bookmarkStart w:id="1" w:name="_Toc224164826"/>
    </w:p>
    <w:p w14:paraId="3C087C67" w14:textId="77777777" w:rsidR="00D57CBF" w:rsidRDefault="00000000">
      <w:pPr>
        <w:widowControl/>
        <w:spacing w:line="360" w:lineRule="auto"/>
        <w:jc w:val="left"/>
        <w:rPr>
          <w:rFonts w:ascii="Times New Roman" w:eastAsia="Times New Roman" w:hAnsi="Times New Roman" w:cs="Cordia New"/>
          <w:color w:val="000000"/>
          <w:sz w:val="24"/>
          <w:lang w:eastAsia="en-US" w:bidi="th-TH"/>
          <w14:ligatures w14:val="standardContextual"/>
        </w:rPr>
      </w:pPr>
      <w:r>
        <w:rPr>
          <w:rFonts w:ascii="Times New Roman" w:eastAsia="Times New Roman" w:hAnsi="Times New Roman" w:cs="Times New Roman"/>
          <w:color w:val="000000"/>
          <w:sz w:val="24"/>
          <w:highlight w:val="yellow"/>
          <w:lang w:eastAsia="en-US" w:bidi="th-TH"/>
          <w14:ligatures w14:val="standardContextual"/>
        </w:rPr>
        <w:t xml:space="preserve">Table </w:t>
      </w:r>
      <w:r>
        <w:rPr>
          <w:rFonts w:ascii="Times New Roman" w:eastAsia="Times New Roman" w:hAnsi="Times New Roman" w:cs="Times New Roman"/>
          <w:color w:val="000000"/>
          <w:sz w:val="24"/>
          <w:highlight w:val="yellow"/>
          <w:lang w:eastAsia="en-US" w:bidi="th-TH"/>
          <w14:ligatures w14:val="standardContextual"/>
        </w:rPr>
        <w:fldChar w:fldCharType="begin"/>
      </w:r>
      <w:r>
        <w:rPr>
          <w:rFonts w:ascii="Times New Roman" w:eastAsia="Times New Roman" w:hAnsi="Times New Roman" w:cs="Times New Roman"/>
          <w:color w:val="000000"/>
          <w:sz w:val="24"/>
          <w:highlight w:val="yellow"/>
          <w:lang w:eastAsia="en-US" w:bidi="th-TH"/>
          <w14:ligatures w14:val="standardContextual"/>
        </w:rPr>
        <w:instrText xml:space="preserve"> SEQ Table \* ARABIC </w:instrText>
      </w:r>
      <w:r>
        <w:rPr>
          <w:rFonts w:ascii="Times New Roman" w:eastAsia="Times New Roman" w:hAnsi="Times New Roman" w:cs="Times New Roman"/>
          <w:color w:val="000000"/>
          <w:sz w:val="24"/>
          <w:highlight w:val="yellow"/>
          <w:lang w:eastAsia="en-US" w:bidi="th-TH"/>
          <w14:ligatures w14:val="standardContextual"/>
        </w:rPr>
        <w:fldChar w:fldCharType="separate"/>
      </w:r>
      <w:r>
        <w:rPr>
          <w:rFonts w:ascii="Times New Roman" w:eastAsia="Times New Roman" w:hAnsi="Times New Roman" w:cs="Times New Roman"/>
          <w:color w:val="000000"/>
          <w:sz w:val="24"/>
          <w:highlight w:val="yellow"/>
          <w:lang w:eastAsia="en-US" w:bidi="th-TH"/>
          <w14:ligatures w14:val="standardContextual"/>
        </w:rPr>
        <w:t>1</w:t>
      </w:r>
      <w:r>
        <w:rPr>
          <w:rFonts w:ascii="Times New Roman" w:eastAsia="Times New Roman" w:hAnsi="Times New Roman" w:cs="Times New Roman"/>
          <w:color w:val="000000"/>
          <w:sz w:val="24"/>
          <w:highlight w:val="yellow"/>
          <w:lang w:eastAsia="en-US" w:bidi="th-TH"/>
          <w14:ligatures w14:val="standardContextual"/>
        </w:rPr>
        <w:fldChar w:fldCharType="end"/>
      </w:r>
      <w:r>
        <w:rPr>
          <w:rFonts w:ascii="Times New Roman" w:eastAsia="Times New Roman" w:hAnsi="Times New Roman" w:cs="Times New Roman"/>
          <w:color w:val="000000"/>
          <w:sz w:val="24"/>
          <w:highlight w:val="yellow"/>
          <w:cs/>
          <w:lang w:eastAsia="en-US" w:bidi="th-TH"/>
          <w14:ligatures w14:val="standardContextual"/>
        </w:rPr>
        <w:t xml:space="preserve"> Description of sample by demographic characteristics (n = </w:t>
      </w:r>
      <w:r>
        <w:rPr>
          <w:rFonts w:ascii="Times New Roman" w:eastAsia="Times New Roman" w:hAnsi="Times New Roman" w:cs="Times New Roman"/>
          <w:color w:val="000000"/>
          <w:sz w:val="24"/>
          <w:highlight w:val="yellow"/>
          <w:lang w:eastAsia="en-US" w:bidi="th-TH"/>
          <w14:ligatures w14:val="standardContextual"/>
        </w:rPr>
        <w:t>105</w:t>
      </w:r>
      <w:r>
        <w:rPr>
          <w:rFonts w:ascii="Times New Roman" w:eastAsia="Times New Roman" w:hAnsi="Times New Roman" w:cs="Times New Roman"/>
          <w:color w:val="000000"/>
          <w:sz w:val="24"/>
          <w:highlight w:val="yellow"/>
          <w:cs/>
          <w:lang w:eastAsia="en-US" w:bidi="th-TH"/>
          <w14:ligatures w14:val="standardContextual"/>
        </w:rPr>
        <w:t>)</w:t>
      </w:r>
      <w:bookmarkEnd w:id="0"/>
      <w:bookmarkEnd w:id="1"/>
    </w:p>
    <w:p w14:paraId="2C99461F" w14:textId="77777777" w:rsidR="00D57CBF" w:rsidRDefault="00D57CBF">
      <w:pPr>
        <w:widowControl/>
        <w:tabs>
          <w:tab w:val="left" w:pos="907"/>
          <w:tab w:val="left" w:pos="1166"/>
          <w:tab w:val="left" w:pos="1440"/>
          <w:tab w:val="left" w:pos="1714"/>
          <w:tab w:val="left" w:pos="1987"/>
        </w:tabs>
        <w:spacing w:line="360" w:lineRule="auto"/>
        <w:contextualSpacing/>
        <w:jc w:val="thaiDistribute"/>
        <w:rPr>
          <w:rFonts w:ascii="Times New Roman" w:eastAsia="Calibri" w:hAnsi="Times New Roman" w:cs="Times New Roman"/>
          <w:kern w:val="0"/>
          <w:sz w:val="24"/>
          <w:cs/>
          <w:lang w:bidi="th-TH"/>
        </w:rPr>
      </w:pPr>
    </w:p>
    <w:tbl>
      <w:tblPr>
        <w:tblStyle w:val="1"/>
        <w:tblW w:w="4998" w:type="pct"/>
        <w:tblLook w:val="04A0" w:firstRow="1" w:lastRow="0" w:firstColumn="1" w:lastColumn="0" w:noHBand="0" w:noVBand="1"/>
      </w:tblPr>
      <w:tblGrid>
        <w:gridCol w:w="2285"/>
        <w:gridCol w:w="2293"/>
        <w:gridCol w:w="1634"/>
        <w:gridCol w:w="2091"/>
      </w:tblGrid>
      <w:tr w:rsidR="00D57CBF" w14:paraId="561D4FBF" w14:textId="77777777">
        <w:trPr>
          <w:trHeight w:val="20"/>
        </w:trPr>
        <w:tc>
          <w:tcPr>
            <w:tcW w:w="1376" w:type="pct"/>
            <w:tcBorders>
              <w:top w:val="single" w:sz="12" w:space="0" w:color="000000"/>
              <w:left w:val="nil"/>
              <w:bottom w:val="single" w:sz="4" w:space="0" w:color="000000"/>
              <w:right w:val="nil"/>
              <w:tl2br w:val="nil"/>
            </w:tcBorders>
            <w:shd w:val="clear" w:color="auto" w:fill="FFFFFF"/>
          </w:tcPr>
          <w:p w14:paraId="0F23F0C7"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b/>
                <w:bCs/>
                <w:kern w:val="0"/>
                <w:sz w:val="24"/>
                <w:highlight w:val="yellow"/>
                <w:lang w:eastAsia="en-US" w:bidi="th-TH"/>
              </w:rPr>
              <w:t>Characteristics</w:t>
            </w:r>
          </w:p>
        </w:tc>
        <w:tc>
          <w:tcPr>
            <w:tcW w:w="1381" w:type="pct"/>
            <w:tcBorders>
              <w:top w:val="single" w:sz="12" w:space="0" w:color="000000"/>
              <w:left w:val="nil"/>
              <w:bottom w:val="single" w:sz="4" w:space="0" w:color="000000"/>
              <w:right w:val="nil"/>
            </w:tcBorders>
            <w:shd w:val="clear" w:color="auto" w:fill="FFFFFF"/>
          </w:tcPr>
          <w:p w14:paraId="70D8A9C7"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single" w:sz="12" w:space="0" w:color="000000"/>
              <w:left w:val="nil"/>
              <w:bottom w:val="single" w:sz="4" w:space="0" w:color="000000"/>
              <w:right w:val="nil"/>
            </w:tcBorders>
            <w:shd w:val="clear" w:color="auto" w:fill="FFFFFF"/>
          </w:tcPr>
          <w:p w14:paraId="42F62CEE"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w:t>
            </w:r>
          </w:p>
        </w:tc>
        <w:tc>
          <w:tcPr>
            <w:tcW w:w="1259" w:type="pct"/>
            <w:tcBorders>
              <w:top w:val="single" w:sz="12" w:space="0" w:color="000000"/>
              <w:left w:val="nil"/>
              <w:bottom w:val="single" w:sz="4" w:space="0" w:color="000000"/>
              <w:right w:val="nil"/>
            </w:tcBorders>
            <w:shd w:val="clear" w:color="auto" w:fill="FFFFFF"/>
          </w:tcPr>
          <w:p w14:paraId="7926873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w:t>
            </w:r>
          </w:p>
        </w:tc>
      </w:tr>
      <w:tr w:rsidR="00D57CBF" w14:paraId="158BDCB7" w14:textId="77777777">
        <w:trPr>
          <w:trHeight w:val="20"/>
        </w:trPr>
        <w:tc>
          <w:tcPr>
            <w:tcW w:w="1376" w:type="pct"/>
            <w:tcBorders>
              <w:top w:val="single" w:sz="4" w:space="0" w:color="000000"/>
              <w:left w:val="nil"/>
              <w:bottom w:val="nil"/>
              <w:right w:val="nil"/>
            </w:tcBorders>
            <w:shd w:val="clear" w:color="auto" w:fill="FFFFFF"/>
          </w:tcPr>
          <w:p w14:paraId="3D89306C"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Gender</w:t>
            </w:r>
          </w:p>
        </w:tc>
        <w:tc>
          <w:tcPr>
            <w:tcW w:w="1381" w:type="pct"/>
            <w:tcBorders>
              <w:top w:val="single" w:sz="4" w:space="0" w:color="000000"/>
              <w:left w:val="nil"/>
              <w:bottom w:val="nil"/>
              <w:right w:val="nil"/>
            </w:tcBorders>
            <w:shd w:val="clear" w:color="auto" w:fill="FFFFFF"/>
          </w:tcPr>
          <w:p w14:paraId="53137780"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single" w:sz="4" w:space="0" w:color="000000"/>
              <w:left w:val="nil"/>
              <w:bottom w:val="nil"/>
              <w:right w:val="nil"/>
            </w:tcBorders>
            <w:shd w:val="clear" w:color="auto" w:fill="FFFFFF"/>
          </w:tcPr>
          <w:p w14:paraId="2CDC424B"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single" w:sz="4" w:space="0" w:color="000000"/>
              <w:left w:val="nil"/>
              <w:bottom w:val="nil"/>
              <w:right w:val="nil"/>
            </w:tcBorders>
            <w:shd w:val="clear" w:color="auto" w:fill="FFFFFF"/>
          </w:tcPr>
          <w:p w14:paraId="18E7F417"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006E17A0" w14:textId="77777777">
        <w:trPr>
          <w:trHeight w:val="20"/>
        </w:trPr>
        <w:tc>
          <w:tcPr>
            <w:tcW w:w="1376" w:type="pct"/>
            <w:tcBorders>
              <w:top w:val="nil"/>
              <w:left w:val="nil"/>
              <w:bottom w:val="nil"/>
              <w:right w:val="nil"/>
            </w:tcBorders>
            <w:shd w:val="clear" w:color="auto" w:fill="FFFFFF"/>
          </w:tcPr>
          <w:p w14:paraId="319F2176"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40D3828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Female</w:t>
            </w:r>
          </w:p>
        </w:tc>
        <w:tc>
          <w:tcPr>
            <w:tcW w:w="984" w:type="pct"/>
            <w:tcBorders>
              <w:top w:val="nil"/>
              <w:left w:val="nil"/>
              <w:bottom w:val="nil"/>
              <w:right w:val="nil"/>
            </w:tcBorders>
            <w:shd w:val="clear" w:color="auto" w:fill="FFFFFF"/>
          </w:tcPr>
          <w:p w14:paraId="0D4487D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60</w:t>
            </w:r>
          </w:p>
        </w:tc>
        <w:tc>
          <w:tcPr>
            <w:tcW w:w="1259" w:type="pct"/>
            <w:tcBorders>
              <w:top w:val="nil"/>
              <w:left w:val="nil"/>
              <w:bottom w:val="nil"/>
              <w:right w:val="nil"/>
            </w:tcBorders>
            <w:shd w:val="clear" w:color="auto" w:fill="FFFFFF"/>
          </w:tcPr>
          <w:p w14:paraId="191CC99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57.1</w:t>
            </w:r>
          </w:p>
        </w:tc>
      </w:tr>
      <w:tr w:rsidR="00D57CBF" w14:paraId="32CA5DEE" w14:textId="77777777">
        <w:trPr>
          <w:trHeight w:val="20"/>
        </w:trPr>
        <w:tc>
          <w:tcPr>
            <w:tcW w:w="1376" w:type="pct"/>
            <w:tcBorders>
              <w:top w:val="nil"/>
              <w:left w:val="nil"/>
              <w:bottom w:val="nil"/>
              <w:right w:val="nil"/>
            </w:tcBorders>
            <w:shd w:val="clear" w:color="auto" w:fill="FFFFFF"/>
          </w:tcPr>
          <w:p w14:paraId="1A8CF4F9"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2C9EAF8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Male</w:t>
            </w:r>
          </w:p>
        </w:tc>
        <w:tc>
          <w:tcPr>
            <w:tcW w:w="984" w:type="pct"/>
            <w:tcBorders>
              <w:top w:val="nil"/>
              <w:left w:val="nil"/>
              <w:bottom w:val="nil"/>
              <w:right w:val="nil"/>
            </w:tcBorders>
            <w:shd w:val="clear" w:color="auto" w:fill="FFFFFF"/>
          </w:tcPr>
          <w:p w14:paraId="5EBFABE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45</w:t>
            </w:r>
          </w:p>
        </w:tc>
        <w:tc>
          <w:tcPr>
            <w:tcW w:w="1259" w:type="pct"/>
            <w:tcBorders>
              <w:top w:val="nil"/>
              <w:left w:val="nil"/>
              <w:bottom w:val="nil"/>
              <w:right w:val="nil"/>
            </w:tcBorders>
            <w:shd w:val="clear" w:color="auto" w:fill="FFFFFF"/>
          </w:tcPr>
          <w:p w14:paraId="7A33DDA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42.9</w:t>
            </w:r>
          </w:p>
        </w:tc>
      </w:tr>
      <w:tr w:rsidR="00D57CBF" w14:paraId="7636704B" w14:textId="77777777">
        <w:trPr>
          <w:trHeight w:val="20"/>
        </w:trPr>
        <w:tc>
          <w:tcPr>
            <w:tcW w:w="1376" w:type="pct"/>
            <w:tcBorders>
              <w:top w:val="nil"/>
              <w:left w:val="nil"/>
              <w:bottom w:val="nil"/>
              <w:right w:val="nil"/>
            </w:tcBorders>
            <w:shd w:val="clear" w:color="auto" w:fill="FFFFFF"/>
          </w:tcPr>
          <w:p w14:paraId="1882316E"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Marital status</w:t>
            </w:r>
          </w:p>
        </w:tc>
        <w:tc>
          <w:tcPr>
            <w:tcW w:w="1381" w:type="pct"/>
            <w:tcBorders>
              <w:top w:val="nil"/>
              <w:left w:val="nil"/>
              <w:bottom w:val="nil"/>
              <w:right w:val="nil"/>
            </w:tcBorders>
            <w:shd w:val="clear" w:color="auto" w:fill="FFFFFF"/>
          </w:tcPr>
          <w:p w14:paraId="55AF04C1"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36563801"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24AF5AAD"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5FE64AE6" w14:textId="77777777">
        <w:trPr>
          <w:trHeight w:val="20"/>
        </w:trPr>
        <w:tc>
          <w:tcPr>
            <w:tcW w:w="1376" w:type="pct"/>
            <w:tcBorders>
              <w:top w:val="nil"/>
              <w:left w:val="nil"/>
              <w:bottom w:val="nil"/>
              <w:right w:val="nil"/>
            </w:tcBorders>
            <w:shd w:val="clear" w:color="auto" w:fill="FFFFFF"/>
          </w:tcPr>
          <w:p w14:paraId="217ED819"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A34EB76"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Married</w:t>
            </w:r>
          </w:p>
        </w:tc>
        <w:tc>
          <w:tcPr>
            <w:tcW w:w="984" w:type="pct"/>
            <w:tcBorders>
              <w:top w:val="nil"/>
              <w:left w:val="nil"/>
              <w:bottom w:val="nil"/>
              <w:right w:val="nil"/>
            </w:tcBorders>
            <w:shd w:val="clear" w:color="auto" w:fill="FFFFFF"/>
          </w:tcPr>
          <w:p w14:paraId="7B39C01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96</w:t>
            </w:r>
          </w:p>
        </w:tc>
        <w:tc>
          <w:tcPr>
            <w:tcW w:w="1259" w:type="pct"/>
            <w:tcBorders>
              <w:top w:val="nil"/>
              <w:left w:val="nil"/>
              <w:bottom w:val="nil"/>
              <w:right w:val="nil"/>
            </w:tcBorders>
            <w:shd w:val="clear" w:color="auto" w:fill="FFFFFF"/>
          </w:tcPr>
          <w:p w14:paraId="718A40D6"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91.4</w:t>
            </w:r>
          </w:p>
        </w:tc>
      </w:tr>
      <w:tr w:rsidR="00D57CBF" w14:paraId="5F53D035" w14:textId="77777777">
        <w:trPr>
          <w:trHeight w:val="20"/>
        </w:trPr>
        <w:tc>
          <w:tcPr>
            <w:tcW w:w="1376" w:type="pct"/>
            <w:tcBorders>
              <w:top w:val="nil"/>
              <w:left w:val="nil"/>
              <w:bottom w:val="nil"/>
              <w:right w:val="nil"/>
            </w:tcBorders>
            <w:shd w:val="clear" w:color="auto" w:fill="FFFFFF"/>
          </w:tcPr>
          <w:p w14:paraId="20D44ED2"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0BE08C0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Widowed</w:t>
            </w:r>
          </w:p>
        </w:tc>
        <w:tc>
          <w:tcPr>
            <w:tcW w:w="984" w:type="pct"/>
            <w:tcBorders>
              <w:top w:val="nil"/>
              <w:left w:val="nil"/>
              <w:bottom w:val="nil"/>
              <w:right w:val="nil"/>
            </w:tcBorders>
            <w:shd w:val="clear" w:color="auto" w:fill="FFFFFF"/>
          </w:tcPr>
          <w:p w14:paraId="4068DC2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9</w:t>
            </w:r>
          </w:p>
        </w:tc>
        <w:tc>
          <w:tcPr>
            <w:tcW w:w="1259" w:type="pct"/>
            <w:tcBorders>
              <w:top w:val="nil"/>
              <w:left w:val="nil"/>
              <w:bottom w:val="nil"/>
              <w:right w:val="nil"/>
            </w:tcBorders>
            <w:shd w:val="clear" w:color="auto" w:fill="FFFFFF"/>
          </w:tcPr>
          <w:p w14:paraId="11D2CECA"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8.6</w:t>
            </w:r>
          </w:p>
        </w:tc>
      </w:tr>
      <w:tr w:rsidR="00D57CBF" w14:paraId="369A7ABC" w14:textId="77777777">
        <w:trPr>
          <w:trHeight w:val="20"/>
        </w:trPr>
        <w:tc>
          <w:tcPr>
            <w:tcW w:w="1376" w:type="pct"/>
            <w:tcBorders>
              <w:top w:val="nil"/>
              <w:left w:val="nil"/>
              <w:bottom w:val="nil"/>
              <w:right w:val="nil"/>
            </w:tcBorders>
            <w:shd w:val="clear" w:color="auto" w:fill="FFFFFF"/>
          </w:tcPr>
          <w:p w14:paraId="2D675D44"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Religion</w:t>
            </w:r>
          </w:p>
        </w:tc>
        <w:tc>
          <w:tcPr>
            <w:tcW w:w="1381" w:type="pct"/>
            <w:tcBorders>
              <w:top w:val="nil"/>
              <w:left w:val="nil"/>
              <w:bottom w:val="nil"/>
              <w:right w:val="nil"/>
            </w:tcBorders>
            <w:shd w:val="clear" w:color="auto" w:fill="FFFFFF"/>
          </w:tcPr>
          <w:p w14:paraId="7171D5A3"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371DC98C"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0CC9D91A"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51C3C7E0" w14:textId="77777777">
        <w:trPr>
          <w:trHeight w:val="20"/>
        </w:trPr>
        <w:tc>
          <w:tcPr>
            <w:tcW w:w="1376" w:type="pct"/>
            <w:tcBorders>
              <w:top w:val="nil"/>
              <w:left w:val="nil"/>
              <w:bottom w:val="nil"/>
              <w:right w:val="nil"/>
            </w:tcBorders>
            <w:shd w:val="clear" w:color="auto" w:fill="FFFFFF"/>
          </w:tcPr>
          <w:p w14:paraId="5F63524A"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0058D27A"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Buddhism</w:t>
            </w:r>
          </w:p>
        </w:tc>
        <w:tc>
          <w:tcPr>
            <w:tcW w:w="984" w:type="pct"/>
            <w:tcBorders>
              <w:top w:val="nil"/>
              <w:left w:val="nil"/>
              <w:bottom w:val="nil"/>
              <w:right w:val="nil"/>
            </w:tcBorders>
            <w:shd w:val="clear" w:color="auto" w:fill="FFFFFF"/>
          </w:tcPr>
          <w:p w14:paraId="6A8F53E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75</w:t>
            </w:r>
          </w:p>
        </w:tc>
        <w:tc>
          <w:tcPr>
            <w:tcW w:w="1259" w:type="pct"/>
            <w:tcBorders>
              <w:top w:val="nil"/>
              <w:left w:val="nil"/>
              <w:bottom w:val="nil"/>
              <w:right w:val="nil"/>
            </w:tcBorders>
            <w:shd w:val="clear" w:color="auto" w:fill="FFFFFF"/>
          </w:tcPr>
          <w:p w14:paraId="1791DC7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71.4</w:t>
            </w:r>
          </w:p>
        </w:tc>
      </w:tr>
      <w:tr w:rsidR="00D57CBF" w14:paraId="4C7006B8" w14:textId="77777777">
        <w:trPr>
          <w:trHeight w:val="20"/>
        </w:trPr>
        <w:tc>
          <w:tcPr>
            <w:tcW w:w="1376" w:type="pct"/>
            <w:tcBorders>
              <w:top w:val="nil"/>
              <w:left w:val="nil"/>
              <w:bottom w:val="nil"/>
              <w:right w:val="nil"/>
            </w:tcBorders>
            <w:shd w:val="clear" w:color="auto" w:fill="FFFFFF"/>
          </w:tcPr>
          <w:p w14:paraId="5ED7C5DF"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6CEF2A0"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Catholicism</w:t>
            </w:r>
          </w:p>
        </w:tc>
        <w:tc>
          <w:tcPr>
            <w:tcW w:w="984" w:type="pct"/>
            <w:tcBorders>
              <w:top w:val="nil"/>
              <w:left w:val="nil"/>
              <w:bottom w:val="nil"/>
              <w:right w:val="nil"/>
            </w:tcBorders>
            <w:shd w:val="clear" w:color="auto" w:fill="FFFFFF"/>
          </w:tcPr>
          <w:p w14:paraId="1C3EAC3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w:t>
            </w:r>
          </w:p>
        </w:tc>
        <w:tc>
          <w:tcPr>
            <w:tcW w:w="1259" w:type="pct"/>
            <w:tcBorders>
              <w:top w:val="nil"/>
              <w:left w:val="nil"/>
              <w:bottom w:val="nil"/>
              <w:right w:val="nil"/>
            </w:tcBorders>
            <w:shd w:val="clear" w:color="auto" w:fill="FFFFFF"/>
          </w:tcPr>
          <w:p w14:paraId="2B613D0E"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w:t>
            </w:r>
          </w:p>
        </w:tc>
      </w:tr>
      <w:tr w:rsidR="00D57CBF" w14:paraId="166B2102" w14:textId="77777777">
        <w:trPr>
          <w:trHeight w:val="20"/>
        </w:trPr>
        <w:tc>
          <w:tcPr>
            <w:tcW w:w="1376" w:type="pct"/>
            <w:tcBorders>
              <w:top w:val="nil"/>
              <w:left w:val="nil"/>
              <w:bottom w:val="nil"/>
              <w:right w:val="nil"/>
            </w:tcBorders>
            <w:shd w:val="clear" w:color="auto" w:fill="FFFFFF"/>
          </w:tcPr>
          <w:p w14:paraId="00BEA95F"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2D7463E6"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Christian</w:t>
            </w:r>
          </w:p>
        </w:tc>
        <w:tc>
          <w:tcPr>
            <w:tcW w:w="984" w:type="pct"/>
            <w:tcBorders>
              <w:top w:val="nil"/>
              <w:left w:val="nil"/>
              <w:bottom w:val="nil"/>
              <w:right w:val="nil"/>
            </w:tcBorders>
            <w:shd w:val="clear" w:color="auto" w:fill="FFFFFF"/>
          </w:tcPr>
          <w:p w14:paraId="652945D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22</w:t>
            </w:r>
          </w:p>
        </w:tc>
        <w:tc>
          <w:tcPr>
            <w:tcW w:w="1259" w:type="pct"/>
            <w:tcBorders>
              <w:top w:val="nil"/>
              <w:left w:val="nil"/>
              <w:bottom w:val="nil"/>
              <w:right w:val="nil"/>
            </w:tcBorders>
            <w:shd w:val="clear" w:color="auto" w:fill="FFFFFF"/>
          </w:tcPr>
          <w:p w14:paraId="7B696C42"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21</w:t>
            </w:r>
          </w:p>
        </w:tc>
      </w:tr>
      <w:tr w:rsidR="00D57CBF" w14:paraId="0115164E" w14:textId="77777777">
        <w:trPr>
          <w:trHeight w:val="20"/>
        </w:trPr>
        <w:tc>
          <w:tcPr>
            <w:tcW w:w="1376" w:type="pct"/>
            <w:tcBorders>
              <w:top w:val="nil"/>
              <w:left w:val="nil"/>
              <w:bottom w:val="single" w:sz="4" w:space="0" w:color="auto"/>
              <w:right w:val="nil"/>
            </w:tcBorders>
            <w:shd w:val="clear" w:color="auto" w:fill="FFFFFF"/>
          </w:tcPr>
          <w:p w14:paraId="26DDF51D"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single" w:sz="4" w:space="0" w:color="auto"/>
              <w:right w:val="nil"/>
            </w:tcBorders>
            <w:shd w:val="clear" w:color="auto" w:fill="FFFFFF"/>
          </w:tcPr>
          <w:p w14:paraId="2C11138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No</w:t>
            </w:r>
          </w:p>
        </w:tc>
        <w:tc>
          <w:tcPr>
            <w:tcW w:w="984" w:type="pct"/>
            <w:tcBorders>
              <w:top w:val="nil"/>
              <w:left w:val="nil"/>
              <w:bottom w:val="single" w:sz="4" w:space="0" w:color="auto"/>
              <w:right w:val="nil"/>
            </w:tcBorders>
            <w:shd w:val="clear" w:color="auto" w:fill="FFFFFF"/>
          </w:tcPr>
          <w:p w14:paraId="26271283"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7</w:t>
            </w:r>
          </w:p>
        </w:tc>
        <w:tc>
          <w:tcPr>
            <w:tcW w:w="1259" w:type="pct"/>
            <w:tcBorders>
              <w:top w:val="nil"/>
              <w:left w:val="nil"/>
              <w:bottom w:val="single" w:sz="4" w:space="0" w:color="auto"/>
              <w:right w:val="nil"/>
            </w:tcBorders>
            <w:shd w:val="clear" w:color="auto" w:fill="FFFFFF"/>
          </w:tcPr>
          <w:p w14:paraId="43FDF7B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6.7</w:t>
            </w:r>
          </w:p>
        </w:tc>
      </w:tr>
    </w:tbl>
    <w:p w14:paraId="00061027" w14:textId="77777777" w:rsidR="00D57CBF" w:rsidRDefault="00D57CBF">
      <w:pPr>
        <w:widowControl/>
        <w:tabs>
          <w:tab w:val="left" w:pos="907"/>
          <w:tab w:val="left" w:pos="1166"/>
          <w:tab w:val="left" w:pos="1440"/>
          <w:tab w:val="left" w:pos="1714"/>
          <w:tab w:val="left" w:pos="1987"/>
        </w:tabs>
        <w:spacing w:line="360" w:lineRule="auto"/>
        <w:contextualSpacing/>
        <w:jc w:val="thaiDistribute"/>
        <w:rPr>
          <w:rFonts w:ascii="Times New Roman" w:hAnsi="Times New Roman" w:cs="Times New Roman"/>
          <w:kern w:val="0"/>
          <w:sz w:val="24"/>
          <w:highlight w:val="yellow"/>
          <w:lang w:bidi="th-TH"/>
        </w:rPr>
      </w:pPr>
    </w:p>
    <w:p w14:paraId="647DF1A4" w14:textId="77777777" w:rsidR="00D57CBF" w:rsidRDefault="00000000">
      <w:pPr>
        <w:widowControl/>
        <w:tabs>
          <w:tab w:val="left" w:pos="907"/>
          <w:tab w:val="left" w:pos="1166"/>
          <w:tab w:val="left" w:pos="1440"/>
          <w:tab w:val="left" w:pos="1714"/>
          <w:tab w:val="left" w:pos="1987"/>
        </w:tabs>
        <w:spacing w:line="360" w:lineRule="auto"/>
        <w:contextualSpacing/>
        <w:jc w:val="thaiDistribute"/>
        <w:rPr>
          <w:rFonts w:ascii="Times New Roman" w:hAnsi="Times New Roman" w:cs="Times New Roman"/>
          <w:kern w:val="0"/>
          <w:sz w:val="24"/>
          <w:highlight w:val="yellow"/>
          <w:lang w:bidi="th-TH"/>
        </w:rPr>
      </w:pPr>
      <w:r>
        <w:rPr>
          <w:rFonts w:ascii="Times New Roman" w:eastAsia="Calibri" w:hAnsi="Times New Roman" w:cs="Times New Roman"/>
          <w:kern w:val="0"/>
          <w:sz w:val="24"/>
          <w:highlight w:val="yellow"/>
          <w:lang w:bidi="th-TH"/>
        </w:rPr>
        <w:t xml:space="preserve">Table </w:t>
      </w:r>
      <w:r>
        <w:rPr>
          <w:rFonts w:ascii="Times New Roman" w:eastAsia="Calibri" w:hAnsi="Times New Roman" w:cs="Angsana New"/>
          <w:kern w:val="0"/>
          <w:sz w:val="24"/>
          <w:highlight w:val="yellow"/>
          <w:lang w:bidi="th-TH"/>
        </w:rPr>
        <w:t>1 (Continued)</w:t>
      </w:r>
    </w:p>
    <w:tbl>
      <w:tblPr>
        <w:tblStyle w:val="1"/>
        <w:tblW w:w="4998" w:type="pct"/>
        <w:tblLook w:val="04A0" w:firstRow="1" w:lastRow="0" w:firstColumn="1" w:lastColumn="0" w:noHBand="0" w:noVBand="1"/>
      </w:tblPr>
      <w:tblGrid>
        <w:gridCol w:w="2285"/>
        <w:gridCol w:w="2293"/>
        <w:gridCol w:w="1634"/>
        <w:gridCol w:w="2091"/>
      </w:tblGrid>
      <w:tr w:rsidR="00D57CBF" w14:paraId="0801B4A5" w14:textId="77777777">
        <w:trPr>
          <w:trHeight w:val="20"/>
        </w:trPr>
        <w:tc>
          <w:tcPr>
            <w:tcW w:w="1376" w:type="pct"/>
            <w:tcBorders>
              <w:top w:val="single" w:sz="12" w:space="0" w:color="000000"/>
              <w:left w:val="nil"/>
              <w:bottom w:val="single" w:sz="4" w:space="0" w:color="000000"/>
              <w:right w:val="nil"/>
              <w:tl2br w:val="nil"/>
            </w:tcBorders>
            <w:shd w:val="clear" w:color="auto" w:fill="FFFFFF"/>
          </w:tcPr>
          <w:p w14:paraId="4EAC167A"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b/>
                <w:bCs/>
                <w:kern w:val="0"/>
                <w:sz w:val="24"/>
                <w:highlight w:val="yellow"/>
                <w:lang w:eastAsia="en-US" w:bidi="th-TH"/>
              </w:rPr>
              <w:t>Characteristics</w:t>
            </w:r>
          </w:p>
        </w:tc>
        <w:tc>
          <w:tcPr>
            <w:tcW w:w="1381" w:type="pct"/>
            <w:tcBorders>
              <w:top w:val="single" w:sz="12" w:space="0" w:color="000000"/>
              <w:left w:val="nil"/>
              <w:bottom w:val="single" w:sz="4" w:space="0" w:color="000000"/>
              <w:right w:val="nil"/>
            </w:tcBorders>
            <w:shd w:val="clear" w:color="auto" w:fill="FFFFFF"/>
          </w:tcPr>
          <w:p w14:paraId="3AE72C13"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single" w:sz="12" w:space="0" w:color="000000"/>
              <w:left w:val="nil"/>
              <w:bottom w:val="single" w:sz="4" w:space="0" w:color="000000"/>
              <w:right w:val="nil"/>
            </w:tcBorders>
            <w:shd w:val="clear" w:color="auto" w:fill="FFFFFF"/>
          </w:tcPr>
          <w:p w14:paraId="5192A20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w:t>
            </w:r>
          </w:p>
        </w:tc>
        <w:tc>
          <w:tcPr>
            <w:tcW w:w="1259" w:type="pct"/>
            <w:tcBorders>
              <w:top w:val="single" w:sz="12" w:space="0" w:color="000000"/>
              <w:left w:val="nil"/>
              <w:bottom w:val="single" w:sz="4" w:space="0" w:color="000000"/>
              <w:right w:val="nil"/>
            </w:tcBorders>
            <w:shd w:val="clear" w:color="auto" w:fill="FFFFFF"/>
          </w:tcPr>
          <w:p w14:paraId="015DD6A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w:t>
            </w:r>
          </w:p>
        </w:tc>
      </w:tr>
      <w:tr w:rsidR="00D57CBF" w14:paraId="34E19C23" w14:textId="77777777">
        <w:trPr>
          <w:trHeight w:val="20"/>
        </w:trPr>
        <w:tc>
          <w:tcPr>
            <w:tcW w:w="1376" w:type="pct"/>
            <w:tcBorders>
              <w:top w:val="nil"/>
              <w:left w:val="nil"/>
              <w:bottom w:val="nil"/>
              <w:right w:val="nil"/>
            </w:tcBorders>
            <w:shd w:val="clear" w:color="auto" w:fill="FFFFFF"/>
          </w:tcPr>
          <w:p w14:paraId="447BD2D8"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lastRenderedPageBreak/>
              <w:t>Age (years)</w:t>
            </w:r>
          </w:p>
        </w:tc>
        <w:tc>
          <w:tcPr>
            <w:tcW w:w="1381" w:type="pct"/>
            <w:tcBorders>
              <w:top w:val="nil"/>
              <w:left w:val="nil"/>
              <w:bottom w:val="nil"/>
              <w:right w:val="nil"/>
            </w:tcBorders>
            <w:shd w:val="clear" w:color="auto" w:fill="FFFFFF"/>
          </w:tcPr>
          <w:p w14:paraId="5D547096"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0B7010FF"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6548CCB1"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304FEB62" w14:textId="77777777">
        <w:trPr>
          <w:trHeight w:val="20"/>
        </w:trPr>
        <w:tc>
          <w:tcPr>
            <w:tcW w:w="1376" w:type="pct"/>
            <w:tcBorders>
              <w:top w:val="nil"/>
              <w:left w:val="nil"/>
              <w:bottom w:val="nil"/>
              <w:right w:val="nil"/>
            </w:tcBorders>
            <w:shd w:val="clear" w:color="auto" w:fill="FFFFFF"/>
          </w:tcPr>
          <w:p w14:paraId="4E2FAB87"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5D4387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&lt;40</w:t>
            </w:r>
          </w:p>
        </w:tc>
        <w:tc>
          <w:tcPr>
            <w:tcW w:w="984" w:type="pct"/>
            <w:tcBorders>
              <w:top w:val="nil"/>
              <w:left w:val="nil"/>
              <w:bottom w:val="nil"/>
              <w:right w:val="nil"/>
            </w:tcBorders>
            <w:shd w:val="clear" w:color="auto" w:fill="FFFFFF"/>
          </w:tcPr>
          <w:p w14:paraId="09868EE3"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w:t>
            </w:r>
          </w:p>
        </w:tc>
        <w:tc>
          <w:tcPr>
            <w:tcW w:w="1259" w:type="pct"/>
            <w:tcBorders>
              <w:top w:val="nil"/>
              <w:left w:val="nil"/>
              <w:bottom w:val="nil"/>
              <w:right w:val="nil"/>
            </w:tcBorders>
            <w:shd w:val="clear" w:color="auto" w:fill="FFFFFF"/>
          </w:tcPr>
          <w:p w14:paraId="0A245EA7"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w:t>
            </w:r>
          </w:p>
        </w:tc>
      </w:tr>
      <w:tr w:rsidR="00D57CBF" w14:paraId="69FAD739" w14:textId="77777777">
        <w:trPr>
          <w:trHeight w:val="20"/>
        </w:trPr>
        <w:tc>
          <w:tcPr>
            <w:tcW w:w="1376" w:type="pct"/>
            <w:tcBorders>
              <w:top w:val="nil"/>
              <w:left w:val="nil"/>
              <w:bottom w:val="nil"/>
              <w:right w:val="nil"/>
            </w:tcBorders>
            <w:shd w:val="clear" w:color="auto" w:fill="FFFFFF"/>
          </w:tcPr>
          <w:p w14:paraId="0505E9B8"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4EE3E686"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40-50</w:t>
            </w:r>
          </w:p>
        </w:tc>
        <w:tc>
          <w:tcPr>
            <w:tcW w:w="984" w:type="pct"/>
            <w:tcBorders>
              <w:top w:val="nil"/>
              <w:left w:val="nil"/>
              <w:bottom w:val="nil"/>
              <w:right w:val="nil"/>
            </w:tcBorders>
            <w:shd w:val="clear" w:color="auto" w:fill="FFFFFF"/>
          </w:tcPr>
          <w:p w14:paraId="180F82BE"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13</w:t>
            </w:r>
          </w:p>
        </w:tc>
        <w:tc>
          <w:tcPr>
            <w:tcW w:w="1259" w:type="pct"/>
            <w:tcBorders>
              <w:top w:val="nil"/>
              <w:left w:val="nil"/>
              <w:bottom w:val="nil"/>
              <w:right w:val="nil"/>
            </w:tcBorders>
            <w:shd w:val="clear" w:color="auto" w:fill="FFFFFF"/>
          </w:tcPr>
          <w:p w14:paraId="26176142"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12.4</w:t>
            </w:r>
          </w:p>
        </w:tc>
      </w:tr>
      <w:tr w:rsidR="00D57CBF" w14:paraId="003A5FCF" w14:textId="77777777">
        <w:trPr>
          <w:trHeight w:val="20"/>
        </w:trPr>
        <w:tc>
          <w:tcPr>
            <w:tcW w:w="1376" w:type="pct"/>
            <w:tcBorders>
              <w:top w:val="nil"/>
              <w:left w:val="nil"/>
              <w:bottom w:val="nil"/>
              <w:right w:val="nil"/>
            </w:tcBorders>
            <w:shd w:val="clear" w:color="auto" w:fill="FFFFFF"/>
          </w:tcPr>
          <w:p w14:paraId="571F9307"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71584DE7"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50-60</w:t>
            </w:r>
          </w:p>
        </w:tc>
        <w:tc>
          <w:tcPr>
            <w:tcW w:w="984" w:type="pct"/>
            <w:tcBorders>
              <w:top w:val="nil"/>
              <w:left w:val="nil"/>
              <w:bottom w:val="nil"/>
              <w:right w:val="nil"/>
            </w:tcBorders>
            <w:shd w:val="clear" w:color="auto" w:fill="FFFFFF"/>
          </w:tcPr>
          <w:p w14:paraId="63B1995E"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37</w:t>
            </w:r>
          </w:p>
        </w:tc>
        <w:tc>
          <w:tcPr>
            <w:tcW w:w="1259" w:type="pct"/>
            <w:tcBorders>
              <w:top w:val="nil"/>
              <w:left w:val="nil"/>
              <w:bottom w:val="nil"/>
              <w:right w:val="nil"/>
            </w:tcBorders>
            <w:shd w:val="clear" w:color="auto" w:fill="FFFFFF"/>
          </w:tcPr>
          <w:p w14:paraId="2F558E2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35.2</w:t>
            </w:r>
          </w:p>
        </w:tc>
      </w:tr>
      <w:tr w:rsidR="00D57CBF" w14:paraId="575E92CD" w14:textId="77777777">
        <w:trPr>
          <w:trHeight w:val="20"/>
        </w:trPr>
        <w:tc>
          <w:tcPr>
            <w:tcW w:w="1376" w:type="pct"/>
            <w:tcBorders>
              <w:top w:val="nil"/>
              <w:left w:val="nil"/>
              <w:bottom w:val="nil"/>
              <w:right w:val="nil"/>
            </w:tcBorders>
            <w:shd w:val="clear" w:color="auto" w:fill="FFFFFF"/>
          </w:tcPr>
          <w:p w14:paraId="5A7A372E"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DA3B54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60-70</w:t>
            </w:r>
          </w:p>
        </w:tc>
        <w:tc>
          <w:tcPr>
            <w:tcW w:w="984" w:type="pct"/>
            <w:tcBorders>
              <w:top w:val="nil"/>
              <w:left w:val="nil"/>
              <w:bottom w:val="nil"/>
              <w:right w:val="nil"/>
            </w:tcBorders>
            <w:shd w:val="clear" w:color="auto" w:fill="FFFFFF"/>
          </w:tcPr>
          <w:p w14:paraId="2C6E5DA7"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16</w:t>
            </w:r>
          </w:p>
        </w:tc>
        <w:tc>
          <w:tcPr>
            <w:tcW w:w="1259" w:type="pct"/>
            <w:tcBorders>
              <w:top w:val="nil"/>
              <w:left w:val="nil"/>
              <w:bottom w:val="nil"/>
              <w:right w:val="nil"/>
            </w:tcBorders>
            <w:shd w:val="clear" w:color="auto" w:fill="FFFFFF"/>
          </w:tcPr>
          <w:p w14:paraId="210BA8F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15.2</w:t>
            </w:r>
          </w:p>
        </w:tc>
      </w:tr>
      <w:tr w:rsidR="00D57CBF" w14:paraId="2AA8F4DC" w14:textId="77777777">
        <w:trPr>
          <w:trHeight w:val="20"/>
        </w:trPr>
        <w:tc>
          <w:tcPr>
            <w:tcW w:w="1376" w:type="pct"/>
            <w:tcBorders>
              <w:top w:val="nil"/>
              <w:left w:val="nil"/>
              <w:bottom w:val="nil"/>
              <w:right w:val="nil"/>
            </w:tcBorders>
            <w:shd w:val="clear" w:color="auto" w:fill="FFFFFF"/>
          </w:tcPr>
          <w:p w14:paraId="6232B8B5"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4EE4E9B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70-80</w:t>
            </w:r>
          </w:p>
        </w:tc>
        <w:tc>
          <w:tcPr>
            <w:tcW w:w="984" w:type="pct"/>
            <w:tcBorders>
              <w:top w:val="nil"/>
              <w:left w:val="nil"/>
              <w:bottom w:val="nil"/>
              <w:right w:val="nil"/>
            </w:tcBorders>
            <w:shd w:val="clear" w:color="auto" w:fill="FFFFFF"/>
          </w:tcPr>
          <w:p w14:paraId="3EE71C40"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38</w:t>
            </w:r>
          </w:p>
        </w:tc>
        <w:tc>
          <w:tcPr>
            <w:tcW w:w="1259" w:type="pct"/>
            <w:tcBorders>
              <w:top w:val="nil"/>
              <w:left w:val="nil"/>
              <w:bottom w:val="nil"/>
              <w:right w:val="nil"/>
            </w:tcBorders>
            <w:shd w:val="clear" w:color="auto" w:fill="FFFFFF"/>
          </w:tcPr>
          <w:p w14:paraId="43338603"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36.2</w:t>
            </w:r>
          </w:p>
        </w:tc>
      </w:tr>
      <w:tr w:rsidR="00D57CBF" w14:paraId="0F0DC69A" w14:textId="77777777">
        <w:trPr>
          <w:trHeight w:val="20"/>
        </w:trPr>
        <w:tc>
          <w:tcPr>
            <w:tcW w:w="5000" w:type="pct"/>
            <w:gridSpan w:val="4"/>
            <w:tcBorders>
              <w:top w:val="nil"/>
              <w:left w:val="nil"/>
              <w:bottom w:val="nil"/>
              <w:right w:val="nil"/>
            </w:tcBorders>
            <w:shd w:val="clear" w:color="auto" w:fill="FFFFFF"/>
          </w:tcPr>
          <w:p w14:paraId="2EC6789C"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M= 61.39, SD = 10.785, Range 39 to 79 years</w:t>
            </w:r>
          </w:p>
        </w:tc>
      </w:tr>
      <w:tr w:rsidR="00D57CBF" w14:paraId="54495E07" w14:textId="77777777">
        <w:trPr>
          <w:trHeight w:val="20"/>
        </w:trPr>
        <w:tc>
          <w:tcPr>
            <w:tcW w:w="1376" w:type="pct"/>
            <w:tcBorders>
              <w:top w:val="nil"/>
              <w:left w:val="nil"/>
              <w:bottom w:val="nil"/>
              <w:right w:val="nil"/>
            </w:tcBorders>
            <w:shd w:val="clear" w:color="auto" w:fill="FFFFFF"/>
          </w:tcPr>
          <w:p w14:paraId="1E88B1D4"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Education level</w:t>
            </w:r>
          </w:p>
        </w:tc>
        <w:tc>
          <w:tcPr>
            <w:tcW w:w="1381" w:type="pct"/>
            <w:tcBorders>
              <w:top w:val="nil"/>
              <w:left w:val="nil"/>
              <w:bottom w:val="nil"/>
              <w:right w:val="nil"/>
            </w:tcBorders>
            <w:shd w:val="clear" w:color="auto" w:fill="FFFFFF"/>
          </w:tcPr>
          <w:p w14:paraId="7D1AC81C"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077BDFEC"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364A1D0D"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6D1C539D" w14:textId="77777777">
        <w:trPr>
          <w:trHeight w:val="20"/>
        </w:trPr>
        <w:tc>
          <w:tcPr>
            <w:tcW w:w="1376" w:type="pct"/>
            <w:tcBorders>
              <w:top w:val="nil"/>
              <w:left w:val="nil"/>
              <w:bottom w:val="nil"/>
              <w:right w:val="nil"/>
            </w:tcBorders>
            <w:shd w:val="clear" w:color="auto" w:fill="FFFFFF"/>
          </w:tcPr>
          <w:p w14:paraId="1DA9185F"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7B18C894"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No formal education</w:t>
            </w:r>
          </w:p>
        </w:tc>
        <w:tc>
          <w:tcPr>
            <w:tcW w:w="984" w:type="pct"/>
            <w:tcBorders>
              <w:top w:val="nil"/>
              <w:left w:val="nil"/>
              <w:bottom w:val="nil"/>
              <w:right w:val="nil"/>
            </w:tcBorders>
            <w:shd w:val="clear" w:color="auto" w:fill="FFFFFF"/>
          </w:tcPr>
          <w:p w14:paraId="00D3CE54"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40</w:t>
            </w:r>
          </w:p>
        </w:tc>
        <w:tc>
          <w:tcPr>
            <w:tcW w:w="1259" w:type="pct"/>
            <w:tcBorders>
              <w:top w:val="nil"/>
              <w:left w:val="nil"/>
              <w:bottom w:val="nil"/>
              <w:right w:val="nil"/>
            </w:tcBorders>
            <w:shd w:val="clear" w:color="auto" w:fill="FFFFFF"/>
          </w:tcPr>
          <w:p w14:paraId="589F2A0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38.1</w:t>
            </w:r>
          </w:p>
        </w:tc>
      </w:tr>
      <w:tr w:rsidR="00D57CBF" w14:paraId="75953E17" w14:textId="77777777">
        <w:trPr>
          <w:trHeight w:val="20"/>
        </w:trPr>
        <w:tc>
          <w:tcPr>
            <w:tcW w:w="1376" w:type="pct"/>
            <w:tcBorders>
              <w:top w:val="nil"/>
              <w:left w:val="nil"/>
              <w:bottom w:val="nil"/>
              <w:right w:val="nil"/>
            </w:tcBorders>
            <w:shd w:val="clear" w:color="auto" w:fill="FFFFFF"/>
          </w:tcPr>
          <w:p w14:paraId="72C0AA1D"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644B12F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Primary school</w:t>
            </w:r>
          </w:p>
        </w:tc>
        <w:tc>
          <w:tcPr>
            <w:tcW w:w="984" w:type="pct"/>
            <w:tcBorders>
              <w:top w:val="nil"/>
              <w:left w:val="nil"/>
              <w:bottom w:val="nil"/>
              <w:right w:val="nil"/>
            </w:tcBorders>
            <w:shd w:val="clear" w:color="auto" w:fill="FFFFFF"/>
          </w:tcPr>
          <w:p w14:paraId="2F22A3D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20</w:t>
            </w:r>
          </w:p>
        </w:tc>
        <w:tc>
          <w:tcPr>
            <w:tcW w:w="1259" w:type="pct"/>
            <w:tcBorders>
              <w:top w:val="nil"/>
              <w:left w:val="nil"/>
              <w:bottom w:val="nil"/>
              <w:right w:val="nil"/>
            </w:tcBorders>
            <w:shd w:val="clear" w:color="auto" w:fill="FFFFFF"/>
          </w:tcPr>
          <w:p w14:paraId="5EF4EF82"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19</w:t>
            </w:r>
          </w:p>
        </w:tc>
      </w:tr>
      <w:tr w:rsidR="00D57CBF" w14:paraId="6223C920" w14:textId="77777777">
        <w:trPr>
          <w:trHeight w:val="20"/>
        </w:trPr>
        <w:tc>
          <w:tcPr>
            <w:tcW w:w="1376" w:type="pct"/>
            <w:tcBorders>
              <w:top w:val="nil"/>
              <w:left w:val="nil"/>
              <w:bottom w:val="nil"/>
              <w:right w:val="nil"/>
            </w:tcBorders>
            <w:shd w:val="clear" w:color="auto" w:fill="FFFFFF"/>
          </w:tcPr>
          <w:p w14:paraId="797BFFD3"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25122B14"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Junior high school</w:t>
            </w:r>
          </w:p>
        </w:tc>
        <w:tc>
          <w:tcPr>
            <w:tcW w:w="984" w:type="pct"/>
            <w:tcBorders>
              <w:top w:val="nil"/>
              <w:left w:val="nil"/>
              <w:bottom w:val="nil"/>
              <w:right w:val="nil"/>
            </w:tcBorders>
            <w:shd w:val="clear" w:color="auto" w:fill="FFFFFF"/>
          </w:tcPr>
          <w:p w14:paraId="450B679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26</w:t>
            </w:r>
          </w:p>
        </w:tc>
        <w:tc>
          <w:tcPr>
            <w:tcW w:w="1259" w:type="pct"/>
            <w:tcBorders>
              <w:top w:val="nil"/>
              <w:left w:val="nil"/>
              <w:bottom w:val="nil"/>
              <w:right w:val="nil"/>
            </w:tcBorders>
            <w:shd w:val="clear" w:color="auto" w:fill="FFFFFF"/>
          </w:tcPr>
          <w:p w14:paraId="619311EE"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24.8</w:t>
            </w:r>
          </w:p>
        </w:tc>
      </w:tr>
      <w:tr w:rsidR="00D57CBF" w14:paraId="6CF8D88A" w14:textId="77777777">
        <w:trPr>
          <w:trHeight w:val="20"/>
        </w:trPr>
        <w:tc>
          <w:tcPr>
            <w:tcW w:w="1376" w:type="pct"/>
            <w:tcBorders>
              <w:top w:val="nil"/>
              <w:left w:val="nil"/>
              <w:bottom w:val="nil"/>
              <w:right w:val="nil"/>
            </w:tcBorders>
            <w:shd w:val="clear" w:color="auto" w:fill="FFFFFF"/>
          </w:tcPr>
          <w:p w14:paraId="11E7BF86"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02AB2491" w14:textId="77777777" w:rsidR="00D57CBF" w:rsidRDefault="00000000">
            <w:pPr>
              <w:widowControl/>
              <w:spacing w:line="360" w:lineRule="auto"/>
              <w:jc w:val="center"/>
              <w:rPr>
                <w:rFonts w:ascii="Times New Roman" w:eastAsia="SimSun" w:hAnsi="Times New Roman" w:cs="Times New Roman"/>
                <w:kern w:val="0"/>
                <w:sz w:val="24"/>
                <w:highlight w:val="yellow"/>
                <w:lang w:eastAsia="en-US" w:bidi="th-TH"/>
              </w:rPr>
            </w:pPr>
            <w:r>
              <w:rPr>
                <w:rFonts w:ascii="Times New Roman" w:eastAsia="SimSun" w:hAnsi="Times New Roman" w:cs="Times New Roman"/>
                <w:kern w:val="0"/>
                <w:sz w:val="24"/>
                <w:highlight w:val="yellow"/>
                <w:lang w:eastAsia="en-US" w:bidi="th-TH"/>
              </w:rPr>
              <w:t xml:space="preserve">High school </w:t>
            </w:r>
          </w:p>
        </w:tc>
        <w:tc>
          <w:tcPr>
            <w:tcW w:w="984" w:type="pct"/>
            <w:tcBorders>
              <w:top w:val="nil"/>
              <w:left w:val="nil"/>
              <w:bottom w:val="nil"/>
              <w:right w:val="nil"/>
            </w:tcBorders>
            <w:shd w:val="clear" w:color="auto" w:fill="FFFFFF"/>
          </w:tcPr>
          <w:p w14:paraId="7AA67A95" w14:textId="77777777" w:rsidR="00D57CBF" w:rsidRDefault="00000000">
            <w:pPr>
              <w:widowControl/>
              <w:spacing w:line="360" w:lineRule="auto"/>
              <w:jc w:val="left"/>
              <w:rPr>
                <w:rFonts w:ascii="Times New Roman" w:eastAsia="SimSun" w:hAnsi="Times New Roman" w:cs="Times New Roman"/>
                <w:kern w:val="0"/>
                <w:sz w:val="24"/>
                <w:highlight w:val="yellow"/>
                <w:lang w:eastAsia="en-US" w:bidi="th-TH"/>
              </w:rPr>
            </w:pPr>
            <w:r>
              <w:rPr>
                <w:rFonts w:ascii="Times New Roman" w:eastAsia="SimSun" w:hAnsi="Times New Roman" w:cs="Times New Roman"/>
                <w:kern w:val="0"/>
                <w:sz w:val="24"/>
                <w:highlight w:val="yellow"/>
                <w:lang w:eastAsia="en-US" w:bidi="th-TH"/>
              </w:rPr>
              <w:t xml:space="preserve">     19</w:t>
            </w:r>
          </w:p>
        </w:tc>
        <w:tc>
          <w:tcPr>
            <w:tcW w:w="1259" w:type="pct"/>
            <w:tcBorders>
              <w:top w:val="nil"/>
              <w:left w:val="nil"/>
              <w:bottom w:val="nil"/>
              <w:right w:val="nil"/>
            </w:tcBorders>
            <w:shd w:val="clear" w:color="auto" w:fill="FFFFFF"/>
          </w:tcPr>
          <w:p w14:paraId="5FB990E7" w14:textId="77777777" w:rsidR="00D57CBF" w:rsidRDefault="00000000">
            <w:pPr>
              <w:widowControl/>
              <w:spacing w:line="360" w:lineRule="auto"/>
              <w:jc w:val="center"/>
              <w:rPr>
                <w:rFonts w:ascii="Times New Roman" w:eastAsia="SimSun" w:hAnsi="Times New Roman" w:cs="Times New Roman"/>
                <w:kern w:val="0"/>
                <w:sz w:val="24"/>
                <w:highlight w:val="yellow"/>
                <w:lang w:eastAsia="en-US" w:bidi="th-TH"/>
              </w:rPr>
            </w:pPr>
            <w:r>
              <w:rPr>
                <w:rFonts w:ascii="Times New Roman" w:eastAsia="SimSun" w:hAnsi="Times New Roman" w:cs="Times New Roman"/>
                <w:kern w:val="0"/>
                <w:sz w:val="24"/>
                <w:highlight w:val="yellow"/>
                <w:lang w:eastAsia="en-US" w:bidi="th-TH"/>
              </w:rPr>
              <w:t>18.1</w:t>
            </w:r>
          </w:p>
        </w:tc>
      </w:tr>
      <w:tr w:rsidR="00D57CBF" w14:paraId="5A4E8721" w14:textId="77777777">
        <w:trPr>
          <w:trHeight w:val="20"/>
        </w:trPr>
        <w:tc>
          <w:tcPr>
            <w:tcW w:w="1376" w:type="pct"/>
            <w:tcBorders>
              <w:top w:val="nil"/>
              <w:left w:val="nil"/>
              <w:bottom w:val="nil"/>
              <w:right w:val="nil"/>
            </w:tcBorders>
            <w:shd w:val="clear" w:color="auto" w:fill="FFFFFF"/>
          </w:tcPr>
          <w:p w14:paraId="2198122E"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Numbers of children</w:t>
            </w:r>
          </w:p>
        </w:tc>
        <w:tc>
          <w:tcPr>
            <w:tcW w:w="1381" w:type="pct"/>
            <w:tcBorders>
              <w:top w:val="nil"/>
              <w:left w:val="nil"/>
              <w:bottom w:val="nil"/>
              <w:right w:val="nil"/>
            </w:tcBorders>
            <w:shd w:val="clear" w:color="auto" w:fill="FFFFFF"/>
          </w:tcPr>
          <w:p w14:paraId="61FE45DA"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72CA9F8C"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6257B884"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43884F49" w14:textId="77777777">
        <w:trPr>
          <w:trHeight w:val="20"/>
        </w:trPr>
        <w:tc>
          <w:tcPr>
            <w:tcW w:w="1376" w:type="pct"/>
            <w:tcBorders>
              <w:top w:val="nil"/>
              <w:left w:val="nil"/>
              <w:bottom w:val="nil"/>
              <w:right w:val="nil"/>
            </w:tcBorders>
            <w:shd w:val="clear" w:color="auto" w:fill="FFFFFF"/>
          </w:tcPr>
          <w:p w14:paraId="11A2DB67"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2FC7ACCD"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One</w:t>
            </w:r>
          </w:p>
        </w:tc>
        <w:tc>
          <w:tcPr>
            <w:tcW w:w="984" w:type="pct"/>
            <w:tcBorders>
              <w:top w:val="nil"/>
              <w:left w:val="nil"/>
              <w:bottom w:val="nil"/>
              <w:right w:val="nil"/>
            </w:tcBorders>
            <w:shd w:val="clear" w:color="auto" w:fill="FFFFFF"/>
          </w:tcPr>
          <w:p w14:paraId="1A3CF8A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28</w:t>
            </w:r>
          </w:p>
        </w:tc>
        <w:tc>
          <w:tcPr>
            <w:tcW w:w="1259" w:type="pct"/>
            <w:tcBorders>
              <w:top w:val="nil"/>
              <w:left w:val="nil"/>
              <w:bottom w:val="nil"/>
              <w:right w:val="nil"/>
            </w:tcBorders>
            <w:shd w:val="clear" w:color="auto" w:fill="FFFFFF"/>
          </w:tcPr>
          <w:p w14:paraId="301C2A1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26.7</w:t>
            </w:r>
          </w:p>
        </w:tc>
      </w:tr>
      <w:tr w:rsidR="00D57CBF" w14:paraId="13AAD332" w14:textId="77777777">
        <w:trPr>
          <w:trHeight w:val="20"/>
        </w:trPr>
        <w:tc>
          <w:tcPr>
            <w:tcW w:w="1376" w:type="pct"/>
            <w:tcBorders>
              <w:top w:val="nil"/>
              <w:left w:val="nil"/>
              <w:bottom w:val="nil"/>
              <w:right w:val="nil"/>
            </w:tcBorders>
            <w:shd w:val="clear" w:color="auto" w:fill="FFFFFF"/>
          </w:tcPr>
          <w:p w14:paraId="5F567890"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35C0C60"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Two</w:t>
            </w:r>
          </w:p>
        </w:tc>
        <w:tc>
          <w:tcPr>
            <w:tcW w:w="984" w:type="pct"/>
            <w:tcBorders>
              <w:top w:val="nil"/>
              <w:left w:val="nil"/>
              <w:bottom w:val="nil"/>
              <w:right w:val="nil"/>
            </w:tcBorders>
            <w:shd w:val="clear" w:color="auto" w:fill="FFFFFF"/>
          </w:tcPr>
          <w:p w14:paraId="4D536D1B"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57</w:t>
            </w:r>
          </w:p>
        </w:tc>
        <w:tc>
          <w:tcPr>
            <w:tcW w:w="1259" w:type="pct"/>
            <w:tcBorders>
              <w:top w:val="nil"/>
              <w:left w:val="nil"/>
              <w:bottom w:val="nil"/>
              <w:right w:val="nil"/>
            </w:tcBorders>
            <w:shd w:val="clear" w:color="auto" w:fill="FFFFFF"/>
          </w:tcPr>
          <w:p w14:paraId="148D816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54.3</w:t>
            </w:r>
          </w:p>
        </w:tc>
      </w:tr>
      <w:tr w:rsidR="00D57CBF" w14:paraId="75E4E041" w14:textId="77777777">
        <w:trPr>
          <w:trHeight w:val="20"/>
        </w:trPr>
        <w:tc>
          <w:tcPr>
            <w:tcW w:w="1376" w:type="pct"/>
            <w:tcBorders>
              <w:top w:val="nil"/>
              <w:left w:val="nil"/>
              <w:bottom w:val="nil"/>
              <w:right w:val="nil"/>
            </w:tcBorders>
            <w:shd w:val="clear" w:color="auto" w:fill="FFFFFF"/>
          </w:tcPr>
          <w:p w14:paraId="1B74D92B"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6CBBFC5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Three or more</w:t>
            </w:r>
          </w:p>
          <w:p w14:paraId="02CC9EE1"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7EF7C83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20</w:t>
            </w:r>
          </w:p>
        </w:tc>
        <w:tc>
          <w:tcPr>
            <w:tcW w:w="1259" w:type="pct"/>
            <w:tcBorders>
              <w:top w:val="nil"/>
              <w:left w:val="nil"/>
              <w:bottom w:val="nil"/>
              <w:right w:val="nil"/>
            </w:tcBorders>
            <w:shd w:val="clear" w:color="auto" w:fill="FFFFFF"/>
          </w:tcPr>
          <w:p w14:paraId="02C90C2E"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19</w:t>
            </w:r>
          </w:p>
        </w:tc>
      </w:tr>
      <w:tr w:rsidR="00D57CBF" w14:paraId="0BD9FE87" w14:textId="77777777">
        <w:trPr>
          <w:trHeight w:val="20"/>
        </w:trPr>
        <w:tc>
          <w:tcPr>
            <w:tcW w:w="1376" w:type="pct"/>
            <w:tcBorders>
              <w:top w:val="nil"/>
              <w:left w:val="nil"/>
              <w:bottom w:val="nil"/>
              <w:right w:val="nil"/>
            </w:tcBorders>
            <w:shd w:val="clear" w:color="auto" w:fill="FFFFFF"/>
          </w:tcPr>
          <w:p w14:paraId="687C0983"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Type of medical insurance</w:t>
            </w:r>
          </w:p>
        </w:tc>
        <w:tc>
          <w:tcPr>
            <w:tcW w:w="1381" w:type="pct"/>
            <w:tcBorders>
              <w:top w:val="nil"/>
              <w:left w:val="nil"/>
              <w:bottom w:val="nil"/>
              <w:right w:val="nil"/>
            </w:tcBorders>
            <w:shd w:val="clear" w:color="auto" w:fill="FFFFFF"/>
          </w:tcPr>
          <w:p w14:paraId="7985C6B8"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1C2582C6"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66169834"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626880EE" w14:textId="77777777">
        <w:trPr>
          <w:trHeight w:val="20"/>
        </w:trPr>
        <w:tc>
          <w:tcPr>
            <w:tcW w:w="1376" w:type="pct"/>
            <w:tcBorders>
              <w:top w:val="nil"/>
              <w:left w:val="nil"/>
              <w:bottom w:val="nil"/>
              <w:right w:val="nil"/>
            </w:tcBorders>
            <w:shd w:val="clear" w:color="auto" w:fill="FFFFFF"/>
          </w:tcPr>
          <w:p w14:paraId="45062948"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86A7764"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Agricultural insurance</w:t>
            </w:r>
          </w:p>
        </w:tc>
        <w:tc>
          <w:tcPr>
            <w:tcW w:w="984" w:type="pct"/>
            <w:tcBorders>
              <w:top w:val="nil"/>
              <w:left w:val="nil"/>
              <w:bottom w:val="nil"/>
              <w:right w:val="nil"/>
            </w:tcBorders>
            <w:shd w:val="clear" w:color="auto" w:fill="FFFFFF"/>
          </w:tcPr>
          <w:p w14:paraId="4772EEB3"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71</w:t>
            </w:r>
          </w:p>
        </w:tc>
        <w:tc>
          <w:tcPr>
            <w:tcW w:w="1259" w:type="pct"/>
            <w:tcBorders>
              <w:top w:val="nil"/>
              <w:left w:val="nil"/>
              <w:bottom w:val="nil"/>
              <w:right w:val="nil"/>
            </w:tcBorders>
            <w:shd w:val="clear" w:color="auto" w:fill="FFFFFF"/>
          </w:tcPr>
          <w:p w14:paraId="1F3C2BC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67.6</w:t>
            </w:r>
          </w:p>
        </w:tc>
      </w:tr>
      <w:tr w:rsidR="00D57CBF" w14:paraId="5102224F" w14:textId="77777777">
        <w:trPr>
          <w:trHeight w:val="20"/>
        </w:trPr>
        <w:tc>
          <w:tcPr>
            <w:tcW w:w="1376" w:type="pct"/>
            <w:tcBorders>
              <w:top w:val="nil"/>
              <w:left w:val="nil"/>
              <w:bottom w:val="nil"/>
              <w:right w:val="nil"/>
            </w:tcBorders>
            <w:shd w:val="clear" w:color="auto" w:fill="FFFFFF"/>
          </w:tcPr>
          <w:p w14:paraId="5E270C2A"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B0AA21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Commercial insurance</w:t>
            </w:r>
          </w:p>
        </w:tc>
        <w:tc>
          <w:tcPr>
            <w:tcW w:w="984" w:type="pct"/>
            <w:tcBorders>
              <w:top w:val="nil"/>
              <w:left w:val="nil"/>
              <w:bottom w:val="nil"/>
              <w:right w:val="nil"/>
            </w:tcBorders>
            <w:shd w:val="clear" w:color="auto" w:fill="FFFFFF"/>
          </w:tcPr>
          <w:p w14:paraId="01F834DB"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2</w:t>
            </w:r>
          </w:p>
        </w:tc>
        <w:tc>
          <w:tcPr>
            <w:tcW w:w="1259" w:type="pct"/>
            <w:tcBorders>
              <w:top w:val="nil"/>
              <w:left w:val="nil"/>
              <w:bottom w:val="nil"/>
              <w:right w:val="nil"/>
            </w:tcBorders>
            <w:shd w:val="clear" w:color="auto" w:fill="FFFFFF"/>
          </w:tcPr>
          <w:p w14:paraId="2A105E6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1.9</w:t>
            </w:r>
          </w:p>
        </w:tc>
      </w:tr>
      <w:tr w:rsidR="00D57CBF" w14:paraId="07D14A7A" w14:textId="77777777">
        <w:trPr>
          <w:trHeight w:val="20"/>
        </w:trPr>
        <w:tc>
          <w:tcPr>
            <w:tcW w:w="1376" w:type="pct"/>
            <w:tcBorders>
              <w:top w:val="nil"/>
              <w:left w:val="nil"/>
              <w:bottom w:val="single" w:sz="4" w:space="0" w:color="auto"/>
              <w:right w:val="nil"/>
            </w:tcBorders>
            <w:shd w:val="clear" w:color="auto" w:fill="FFFFFF"/>
          </w:tcPr>
          <w:p w14:paraId="59EB0478"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single" w:sz="4" w:space="0" w:color="auto"/>
              <w:right w:val="nil"/>
            </w:tcBorders>
            <w:shd w:val="clear" w:color="auto" w:fill="FFFFFF"/>
          </w:tcPr>
          <w:p w14:paraId="28174C4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Social insurance</w:t>
            </w:r>
          </w:p>
        </w:tc>
        <w:tc>
          <w:tcPr>
            <w:tcW w:w="984" w:type="pct"/>
            <w:tcBorders>
              <w:top w:val="nil"/>
              <w:left w:val="nil"/>
              <w:bottom w:val="single" w:sz="4" w:space="0" w:color="auto"/>
              <w:right w:val="nil"/>
            </w:tcBorders>
            <w:shd w:val="clear" w:color="auto" w:fill="FFFFFF"/>
          </w:tcPr>
          <w:p w14:paraId="20D6341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32</w:t>
            </w:r>
          </w:p>
        </w:tc>
        <w:tc>
          <w:tcPr>
            <w:tcW w:w="1259" w:type="pct"/>
            <w:tcBorders>
              <w:top w:val="nil"/>
              <w:left w:val="nil"/>
              <w:bottom w:val="single" w:sz="4" w:space="0" w:color="auto"/>
              <w:right w:val="nil"/>
            </w:tcBorders>
            <w:shd w:val="clear" w:color="auto" w:fill="FFFFFF"/>
          </w:tcPr>
          <w:p w14:paraId="5498DFDF" w14:textId="77777777" w:rsidR="00D57CBF" w:rsidRDefault="00000000">
            <w:pPr>
              <w:widowControl/>
              <w:spacing w:line="360" w:lineRule="auto"/>
              <w:jc w:val="center"/>
              <w:rPr>
                <w:rFonts w:ascii="Times New Roman" w:eastAsia="Calibri" w:hAnsi="Times New Roman" w:cs="Times New Roman"/>
                <w:kern w:val="0"/>
                <w:sz w:val="24"/>
                <w:lang w:eastAsia="en-US" w:bidi="th-TH"/>
              </w:rPr>
            </w:pPr>
            <w:r>
              <w:rPr>
                <w:rFonts w:ascii="Times New Roman" w:eastAsia="Calibri" w:hAnsi="Times New Roman" w:cs="Times New Roman"/>
                <w:kern w:val="0"/>
                <w:sz w:val="24"/>
                <w:highlight w:val="yellow"/>
                <w:lang w:eastAsia="en-US" w:bidi="th-TH"/>
              </w:rPr>
              <w:t>30.5</w:t>
            </w:r>
          </w:p>
        </w:tc>
      </w:tr>
    </w:tbl>
    <w:p w14:paraId="018B203D" w14:textId="77777777" w:rsidR="00D57CBF" w:rsidRDefault="00D57CBF">
      <w:pPr>
        <w:widowControl/>
        <w:tabs>
          <w:tab w:val="left" w:pos="907"/>
          <w:tab w:val="left" w:pos="1166"/>
          <w:tab w:val="left" w:pos="1440"/>
          <w:tab w:val="left" w:pos="1714"/>
          <w:tab w:val="left" w:pos="1987"/>
        </w:tabs>
        <w:spacing w:line="360" w:lineRule="auto"/>
        <w:contextualSpacing/>
        <w:jc w:val="thaiDistribute"/>
        <w:rPr>
          <w:rFonts w:ascii="Times New Roman" w:hAnsi="Times New Roman" w:cs="Times New Roman"/>
          <w:kern w:val="0"/>
          <w:sz w:val="24"/>
          <w:lang w:bidi="th-TH"/>
        </w:rPr>
      </w:pPr>
    </w:p>
    <w:p w14:paraId="347CCBF3" w14:textId="77777777" w:rsidR="00D57CBF" w:rsidRDefault="00D57CBF">
      <w:pPr>
        <w:widowControl/>
        <w:tabs>
          <w:tab w:val="left" w:pos="907"/>
          <w:tab w:val="left" w:pos="1166"/>
          <w:tab w:val="left" w:pos="1440"/>
          <w:tab w:val="left" w:pos="1714"/>
          <w:tab w:val="left" w:pos="1987"/>
        </w:tabs>
        <w:spacing w:line="360" w:lineRule="auto"/>
        <w:contextualSpacing/>
        <w:jc w:val="thaiDistribute"/>
        <w:rPr>
          <w:rFonts w:ascii="Times New Roman" w:hAnsi="Times New Roman" w:cs="Times New Roman"/>
          <w:kern w:val="0"/>
          <w:sz w:val="24"/>
          <w:lang w:bidi="th-TH"/>
        </w:rPr>
      </w:pPr>
    </w:p>
    <w:p w14:paraId="1612284B" w14:textId="77777777" w:rsidR="00D57CBF" w:rsidRDefault="00D57CBF">
      <w:pPr>
        <w:widowControl/>
        <w:tabs>
          <w:tab w:val="left" w:pos="907"/>
          <w:tab w:val="left" w:pos="1166"/>
          <w:tab w:val="left" w:pos="1440"/>
          <w:tab w:val="left" w:pos="1714"/>
          <w:tab w:val="left" w:pos="1987"/>
        </w:tabs>
        <w:spacing w:line="360" w:lineRule="auto"/>
        <w:contextualSpacing/>
        <w:jc w:val="thaiDistribute"/>
        <w:rPr>
          <w:rFonts w:ascii="Times New Roman" w:hAnsi="Times New Roman" w:cs="Times New Roman"/>
          <w:kern w:val="0"/>
          <w:sz w:val="24"/>
          <w:lang w:bidi="th-TH"/>
        </w:rPr>
      </w:pPr>
    </w:p>
    <w:p w14:paraId="6182E9F5" w14:textId="77777777" w:rsidR="00D57CBF" w:rsidRDefault="00000000">
      <w:pPr>
        <w:widowControl/>
        <w:tabs>
          <w:tab w:val="left" w:pos="907"/>
          <w:tab w:val="left" w:pos="1166"/>
          <w:tab w:val="left" w:pos="1440"/>
          <w:tab w:val="left" w:pos="1714"/>
          <w:tab w:val="left" w:pos="1987"/>
        </w:tabs>
        <w:spacing w:line="360" w:lineRule="auto"/>
        <w:contextualSpacing/>
        <w:jc w:val="thaiDistribute"/>
        <w:rPr>
          <w:rFonts w:ascii="Times New Roman" w:hAnsi="Times New Roman" w:cs="Times New Roman"/>
          <w:kern w:val="0"/>
          <w:sz w:val="24"/>
          <w:highlight w:val="yellow"/>
          <w:lang w:bidi="th-TH"/>
        </w:rPr>
      </w:pPr>
      <w:r>
        <w:rPr>
          <w:rFonts w:ascii="Times New Roman" w:eastAsia="Calibri" w:hAnsi="Times New Roman" w:cs="Times New Roman"/>
          <w:kern w:val="0"/>
          <w:sz w:val="24"/>
          <w:highlight w:val="yellow"/>
          <w:lang w:bidi="th-TH"/>
        </w:rPr>
        <w:t xml:space="preserve">Table </w:t>
      </w:r>
      <w:r>
        <w:rPr>
          <w:rFonts w:ascii="Times New Roman" w:eastAsia="Calibri" w:hAnsi="Times New Roman" w:cs="Angsana New"/>
          <w:kern w:val="0"/>
          <w:sz w:val="24"/>
          <w:highlight w:val="yellow"/>
          <w:lang w:bidi="th-TH"/>
        </w:rPr>
        <w:t>1 (Continued)</w:t>
      </w:r>
    </w:p>
    <w:tbl>
      <w:tblPr>
        <w:tblStyle w:val="1"/>
        <w:tblW w:w="4998" w:type="pct"/>
        <w:tblLook w:val="04A0" w:firstRow="1" w:lastRow="0" w:firstColumn="1" w:lastColumn="0" w:noHBand="0" w:noVBand="1"/>
      </w:tblPr>
      <w:tblGrid>
        <w:gridCol w:w="2285"/>
        <w:gridCol w:w="2293"/>
        <w:gridCol w:w="1634"/>
        <w:gridCol w:w="2091"/>
      </w:tblGrid>
      <w:tr w:rsidR="00D57CBF" w14:paraId="15A895BC" w14:textId="77777777">
        <w:trPr>
          <w:trHeight w:val="20"/>
        </w:trPr>
        <w:tc>
          <w:tcPr>
            <w:tcW w:w="1376" w:type="pct"/>
            <w:tcBorders>
              <w:top w:val="single" w:sz="12" w:space="0" w:color="000000"/>
              <w:left w:val="nil"/>
              <w:bottom w:val="single" w:sz="4" w:space="0" w:color="000000"/>
              <w:right w:val="nil"/>
              <w:tl2br w:val="nil"/>
            </w:tcBorders>
            <w:shd w:val="clear" w:color="auto" w:fill="FFFFFF"/>
          </w:tcPr>
          <w:p w14:paraId="76563697"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b/>
                <w:bCs/>
                <w:kern w:val="0"/>
                <w:sz w:val="24"/>
                <w:highlight w:val="yellow"/>
                <w:lang w:eastAsia="en-US" w:bidi="th-TH"/>
              </w:rPr>
              <w:t>Characteristics</w:t>
            </w:r>
          </w:p>
        </w:tc>
        <w:tc>
          <w:tcPr>
            <w:tcW w:w="1381" w:type="pct"/>
            <w:tcBorders>
              <w:top w:val="single" w:sz="12" w:space="0" w:color="000000"/>
              <w:left w:val="nil"/>
              <w:bottom w:val="single" w:sz="4" w:space="0" w:color="000000"/>
              <w:right w:val="nil"/>
            </w:tcBorders>
            <w:shd w:val="clear" w:color="auto" w:fill="FFFFFF"/>
          </w:tcPr>
          <w:p w14:paraId="64792FD8"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single" w:sz="12" w:space="0" w:color="000000"/>
              <w:left w:val="nil"/>
              <w:bottom w:val="single" w:sz="4" w:space="0" w:color="000000"/>
              <w:right w:val="nil"/>
            </w:tcBorders>
            <w:shd w:val="clear" w:color="auto" w:fill="FFFFFF"/>
          </w:tcPr>
          <w:p w14:paraId="182D6E61"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w:t>
            </w:r>
          </w:p>
        </w:tc>
        <w:tc>
          <w:tcPr>
            <w:tcW w:w="1259" w:type="pct"/>
            <w:tcBorders>
              <w:top w:val="single" w:sz="12" w:space="0" w:color="000000"/>
              <w:left w:val="nil"/>
              <w:bottom w:val="single" w:sz="4" w:space="0" w:color="000000"/>
              <w:right w:val="nil"/>
            </w:tcBorders>
            <w:shd w:val="clear" w:color="auto" w:fill="FFFFFF"/>
          </w:tcPr>
          <w:p w14:paraId="21F02AD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w:t>
            </w:r>
          </w:p>
        </w:tc>
      </w:tr>
      <w:tr w:rsidR="00D57CBF" w14:paraId="455345CA" w14:textId="77777777">
        <w:trPr>
          <w:trHeight w:val="20"/>
        </w:trPr>
        <w:tc>
          <w:tcPr>
            <w:tcW w:w="1376" w:type="pct"/>
            <w:tcBorders>
              <w:top w:val="nil"/>
              <w:left w:val="nil"/>
              <w:bottom w:val="nil"/>
              <w:right w:val="nil"/>
            </w:tcBorders>
            <w:shd w:val="clear" w:color="auto" w:fill="FFFFFF"/>
          </w:tcPr>
          <w:p w14:paraId="7F850B09"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lastRenderedPageBreak/>
              <w:t>Physical condition</w:t>
            </w:r>
          </w:p>
        </w:tc>
        <w:tc>
          <w:tcPr>
            <w:tcW w:w="1381" w:type="pct"/>
            <w:tcBorders>
              <w:top w:val="nil"/>
              <w:left w:val="nil"/>
              <w:bottom w:val="nil"/>
              <w:right w:val="nil"/>
            </w:tcBorders>
            <w:shd w:val="clear" w:color="auto" w:fill="FFFFFF"/>
          </w:tcPr>
          <w:p w14:paraId="2E054BE3"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1C3D016F"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6B6CBB1D"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1FD836C8" w14:textId="77777777">
        <w:trPr>
          <w:trHeight w:val="20"/>
        </w:trPr>
        <w:tc>
          <w:tcPr>
            <w:tcW w:w="1376" w:type="pct"/>
            <w:tcBorders>
              <w:top w:val="nil"/>
              <w:left w:val="nil"/>
              <w:bottom w:val="nil"/>
              <w:right w:val="nil"/>
            </w:tcBorders>
            <w:shd w:val="clear" w:color="auto" w:fill="FFFFFF"/>
          </w:tcPr>
          <w:p w14:paraId="26A932C5"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440D87FB"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No disease</w:t>
            </w:r>
          </w:p>
        </w:tc>
        <w:tc>
          <w:tcPr>
            <w:tcW w:w="984" w:type="pct"/>
            <w:tcBorders>
              <w:top w:val="nil"/>
              <w:left w:val="nil"/>
              <w:bottom w:val="nil"/>
              <w:right w:val="nil"/>
            </w:tcBorders>
            <w:shd w:val="clear" w:color="auto" w:fill="FFFFFF"/>
          </w:tcPr>
          <w:p w14:paraId="56268EE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35</w:t>
            </w:r>
          </w:p>
        </w:tc>
        <w:tc>
          <w:tcPr>
            <w:tcW w:w="1259" w:type="pct"/>
            <w:tcBorders>
              <w:top w:val="nil"/>
              <w:left w:val="nil"/>
              <w:bottom w:val="nil"/>
              <w:right w:val="nil"/>
            </w:tcBorders>
            <w:shd w:val="clear" w:color="auto" w:fill="FFFFFF"/>
          </w:tcPr>
          <w:p w14:paraId="20455B9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33.3</w:t>
            </w:r>
          </w:p>
        </w:tc>
      </w:tr>
      <w:tr w:rsidR="00D57CBF" w14:paraId="34C0E0BF" w14:textId="77777777">
        <w:trPr>
          <w:trHeight w:val="20"/>
        </w:trPr>
        <w:tc>
          <w:tcPr>
            <w:tcW w:w="1376" w:type="pct"/>
            <w:tcBorders>
              <w:top w:val="nil"/>
              <w:left w:val="nil"/>
              <w:bottom w:val="nil"/>
              <w:right w:val="nil"/>
            </w:tcBorders>
            <w:shd w:val="clear" w:color="auto" w:fill="FFFFFF"/>
          </w:tcPr>
          <w:p w14:paraId="44BA5898"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3BE59310"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Hypertension</w:t>
            </w:r>
          </w:p>
        </w:tc>
        <w:tc>
          <w:tcPr>
            <w:tcW w:w="984" w:type="pct"/>
            <w:tcBorders>
              <w:top w:val="nil"/>
              <w:left w:val="nil"/>
              <w:bottom w:val="nil"/>
              <w:right w:val="nil"/>
            </w:tcBorders>
            <w:shd w:val="clear" w:color="auto" w:fill="FFFFFF"/>
          </w:tcPr>
          <w:p w14:paraId="7147B077"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42</w:t>
            </w:r>
          </w:p>
        </w:tc>
        <w:tc>
          <w:tcPr>
            <w:tcW w:w="1259" w:type="pct"/>
            <w:tcBorders>
              <w:top w:val="nil"/>
              <w:left w:val="nil"/>
              <w:bottom w:val="nil"/>
              <w:right w:val="nil"/>
            </w:tcBorders>
            <w:shd w:val="clear" w:color="auto" w:fill="FFFFFF"/>
          </w:tcPr>
          <w:p w14:paraId="6649B56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40</w:t>
            </w:r>
          </w:p>
        </w:tc>
      </w:tr>
      <w:tr w:rsidR="00D57CBF" w14:paraId="052A21F1" w14:textId="77777777">
        <w:trPr>
          <w:trHeight w:val="20"/>
        </w:trPr>
        <w:tc>
          <w:tcPr>
            <w:tcW w:w="1376" w:type="pct"/>
            <w:tcBorders>
              <w:top w:val="nil"/>
              <w:left w:val="nil"/>
              <w:bottom w:val="nil"/>
              <w:right w:val="nil"/>
            </w:tcBorders>
            <w:shd w:val="clear" w:color="auto" w:fill="FFFFFF"/>
          </w:tcPr>
          <w:p w14:paraId="667ADF4B"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12D52D4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hint="eastAsia"/>
                <w:kern w:val="0"/>
                <w:sz w:val="24"/>
                <w:highlight w:val="yellow"/>
                <w:lang w:eastAsia="en-US" w:bidi="th-TH"/>
              </w:rPr>
              <w:t>chronic obstructive pulmonary disease</w:t>
            </w:r>
          </w:p>
        </w:tc>
        <w:tc>
          <w:tcPr>
            <w:tcW w:w="984" w:type="pct"/>
            <w:tcBorders>
              <w:top w:val="nil"/>
              <w:left w:val="nil"/>
              <w:bottom w:val="nil"/>
              <w:right w:val="nil"/>
            </w:tcBorders>
            <w:shd w:val="clear" w:color="auto" w:fill="FFFFFF"/>
          </w:tcPr>
          <w:p w14:paraId="17366E8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10</w:t>
            </w:r>
          </w:p>
        </w:tc>
        <w:tc>
          <w:tcPr>
            <w:tcW w:w="1259" w:type="pct"/>
            <w:tcBorders>
              <w:top w:val="nil"/>
              <w:left w:val="nil"/>
              <w:bottom w:val="nil"/>
              <w:right w:val="nil"/>
            </w:tcBorders>
            <w:shd w:val="clear" w:color="auto" w:fill="FFFFFF"/>
          </w:tcPr>
          <w:p w14:paraId="1E3C2A29"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9.5</w:t>
            </w:r>
          </w:p>
        </w:tc>
      </w:tr>
      <w:tr w:rsidR="00D57CBF" w14:paraId="2C9E9F82" w14:textId="77777777">
        <w:trPr>
          <w:trHeight w:val="20"/>
        </w:trPr>
        <w:tc>
          <w:tcPr>
            <w:tcW w:w="1376" w:type="pct"/>
            <w:tcBorders>
              <w:top w:val="nil"/>
              <w:left w:val="nil"/>
              <w:bottom w:val="nil"/>
              <w:right w:val="nil"/>
            </w:tcBorders>
            <w:shd w:val="clear" w:color="auto" w:fill="FFFFFF"/>
          </w:tcPr>
          <w:p w14:paraId="3C64D31F"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03042B6D"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Diabetes</w:t>
            </w:r>
          </w:p>
        </w:tc>
        <w:tc>
          <w:tcPr>
            <w:tcW w:w="984" w:type="pct"/>
            <w:tcBorders>
              <w:top w:val="nil"/>
              <w:left w:val="nil"/>
              <w:bottom w:val="nil"/>
              <w:right w:val="nil"/>
            </w:tcBorders>
            <w:shd w:val="clear" w:color="auto" w:fill="FFFFFF"/>
          </w:tcPr>
          <w:p w14:paraId="52029BE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17</w:t>
            </w:r>
          </w:p>
        </w:tc>
        <w:tc>
          <w:tcPr>
            <w:tcW w:w="1259" w:type="pct"/>
            <w:tcBorders>
              <w:top w:val="nil"/>
              <w:left w:val="nil"/>
              <w:bottom w:val="nil"/>
              <w:right w:val="nil"/>
            </w:tcBorders>
            <w:shd w:val="clear" w:color="auto" w:fill="FFFFFF"/>
          </w:tcPr>
          <w:p w14:paraId="49250787"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16.2</w:t>
            </w:r>
          </w:p>
        </w:tc>
      </w:tr>
      <w:tr w:rsidR="00D57CBF" w14:paraId="4D3CA2D9" w14:textId="77777777">
        <w:trPr>
          <w:trHeight w:val="20"/>
        </w:trPr>
        <w:tc>
          <w:tcPr>
            <w:tcW w:w="1376" w:type="pct"/>
            <w:tcBorders>
              <w:top w:val="nil"/>
              <w:left w:val="nil"/>
              <w:bottom w:val="nil"/>
              <w:right w:val="nil"/>
            </w:tcBorders>
            <w:shd w:val="clear" w:color="auto" w:fill="FFFFFF"/>
          </w:tcPr>
          <w:p w14:paraId="5C5A136B"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06A7DDD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DengXian" w:hAnsi="Times New Roman" w:cs="Times New Roman"/>
                <w:kern w:val="0"/>
                <w:sz w:val="24"/>
                <w:highlight w:val="yellow"/>
                <w:lang w:eastAsia="en-US" w:bidi="th-TH"/>
              </w:rPr>
              <w:t>C</w:t>
            </w:r>
            <w:r>
              <w:rPr>
                <w:rFonts w:ascii="Times New Roman" w:eastAsia="Calibri" w:hAnsi="Times New Roman" w:cs="Times New Roman"/>
                <w:kern w:val="0"/>
                <w:sz w:val="24"/>
                <w:highlight w:val="yellow"/>
                <w:lang w:eastAsia="en-US" w:bidi="th-TH"/>
              </w:rPr>
              <w:t>hronic bronchitis</w:t>
            </w:r>
          </w:p>
        </w:tc>
        <w:tc>
          <w:tcPr>
            <w:tcW w:w="984" w:type="pct"/>
            <w:tcBorders>
              <w:top w:val="nil"/>
              <w:left w:val="nil"/>
              <w:bottom w:val="nil"/>
              <w:right w:val="nil"/>
            </w:tcBorders>
            <w:shd w:val="clear" w:color="auto" w:fill="FFFFFF"/>
          </w:tcPr>
          <w:p w14:paraId="70F759FF"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w:t>
            </w:r>
          </w:p>
        </w:tc>
        <w:tc>
          <w:tcPr>
            <w:tcW w:w="1259" w:type="pct"/>
            <w:tcBorders>
              <w:top w:val="nil"/>
              <w:left w:val="nil"/>
              <w:bottom w:val="nil"/>
              <w:right w:val="nil"/>
            </w:tcBorders>
            <w:shd w:val="clear" w:color="auto" w:fill="FFFFFF"/>
          </w:tcPr>
          <w:p w14:paraId="5C448F5C"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1</w:t>
            </w:r>
          </w:p>
        </w:tc>
      </w:tr>
      <w:tr w:rsidR="00D57CBF" w14:paraId="04722D51" w14:textId="77777777">
        <w:trPr>
          <w:trHeight w:val="20"/>
        </w:trPr>
        <w:tc>
          <w:tcPr>
            <w:tcW w:w="1376" w:type="pct"/>
            <w:tcBorders>
              <w:top w:val="nil"/>
              <w:left w:val="nil"/>
              <w:bottom w:val="nil"/>
              <w:right w:val="nil"/>
            </w:tcBorders>
            <w:shd w:val="clear" w:color="auto" w:fill="FFFFFF"/>
          </w:tcPr>
          <w:p w14:paraId="2A404449" w14:textId="77777777" w:rsidR="00D57CBF" w:rsidRDefault="00000000">
            <w:pPr>
              <w:widowControl/>
              <w:spacing w:line="360" w:lineRule="auto"/>
              <w:jc w:val="left"/>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 xml:space="preserve">Income (Yuan per/   month, </w:t>
            </w:r>
          </w:p>
        </w:tc>
        <w:tc>
          <w:tcPr>
            <w:tcW w:w="1381" w:type="pct"/>
            <w:tcBorders>
              <w:top w:val="nil"/>
              <w:left w:val="nil"/>
              <w:bottom w:val="nil"/>
              <w:right w:val="nil"/>
            </w:tcBorders>
            <w:shd w:val="clear" w:color="auto" w:fill="FFFFFF"/>
          </w:tcPr>
          <w:p w14:paraId="7E887C1B"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984" w:type="pct"/>
            <w:tcBorders>
              <w:top w:val="nil"/>
              <w:left w:val="nil"/>
              <w:bottom w:val="nil"/>
              <w:right w:val="nil"/>
            </w:tcBorders>
            <w:shd w:val="clear" w:color="auto" w:fill="FFFFFF"/>
          </w:tcPr>
          <w:p w14:paraId="550E24F9"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c>
          <w:tcPr>
            <w:tcW w:w="1259" w:type="pct"/>
            <w:tcBorders>
              <w:top w:val="nil"/>
              <w:left w:val="nil"/>
              <w:bottom w:val="nil"/>
              <w:right w:val="nil"/>
            </w:tcBorders>
            <w:shd w:val="clear" w:color="auto" w:fill="FFFFFF"/>
          </w:tcPr>
          <w:p w14:paraId="1AAD4664" w14:textId="77777777" w:rsidR="00D57CBF" w:rsidRDefault="00D57CBF">
            <w:pPr>
              <w:widowControl/>
              <w:spacing w:line="360" w:lineRule="auto"/>
              <w:jc w:val="center"/>
              <w:rPr>
                <w:rFonts w:ascii="Times New Roman" w:eastAsia="Calibri" w:hAnsi="Times New Roman" w:cs="Times New Roman"/>
                <w:kern w:val="0"/>
                <w:sz w:val="24"/>
                <w:highlight w:val="yellow"/>
                <w:lang w:eastAsia="en-US" w:bidi="th-TH"/>
              </w:rPr>
            </w:pPr>
          </w:p>
        </w:tc>
      </w:tr>
      <w:tr w:rsidR="00D57CBF" w14:paraId="6398F9E3" w14:textId="77777777">
        <w:trPr>
          <w:trHeight w:val="20"/>
        </w:trPr>
        <w:tc>
          <w:tcPr>
            <w:tcW w:w="1376" w:type="pct"/>
            <w:tcBorders>
              <w:top w:val="nil"/>
              <w:left w:val="nil"/>
              <w:bottom w:val="nil"/>
              <w:right w:val="nil"/>
            </w:tcBorders>
            <w:shd w:val="clear" w:color="auto" w:fill="FFFFFF"/>
          </w:tcPr>
          <w:p w14:paraId="2B413EBD"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nil"/>
              <w:right w:val="nil"/>
            </w:tcBorders>
            <w:shd w:val="clear" w:color="auto" w:fill="FFFFFF"/>
          </w:tcPr>
          <w:p w14:paraId="0110A8FD"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 5000 Yuan</w:t>
            </w:r>
          </w:p>
        </w:tc>
        <w:tc>
          <w:tcPr>
            <w:tcW w:w="984" w:type="pct"/>
            <w:tcBorders>
              <w:top w:val="nil"/>
              <w:left w:val="nil"/>
              <w:bottom w:val="nil"/>
              <w:right w:val="nil"/>
            </w:tcBorders>
            <w:shd w:val="clear" w:color="auto" w:fill="FFFFFF"/>
          </w:tcPr>
          <w:p w14:paraId="772F9A98"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58</w:t>
            </w:r>
          </w:p>
        </w:tc>
        <w:tc>
          <w:tcPr>
            <w:tcW w:w="1259" w:type="pct"/>
            <w:tcBorders>
              <w:top w:val="nil"/>
              <w:left w:val="nil"/>
              <w:bottom w:val="nil"/>
              <w:right w:val="nil"/>
            </w:tcBorders>
            <w:shd w:val="clear" w:color="auto" w:fill="FFFFFF"/>
          </w:tcPr>
          <w:p w14:paraId="784AAB42"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55.2</w:t>
            </w:r>
          </w:p>
        </w:tc>
      </w:tr>
      <w:tr w:rsidR="00D57CBF" w14:paraId="1942F17F" w14:textId="77777777">
        <w:trPr>
          <w:trHeight w:val="20"/>
        </w:trPr>
        <w:tc>
          <w:tcPr>
            <w:tcW w:w="1376" w:type="pct"/>
            <w:tcBorders>
              <w:top w:val="nil"/>
              <w:left w:val="nil"/>
              <w:bottom w:val="single" w:sz="12" w:space="0" w:color="000000"/>
              <w:right w:val="nil"/>
            </w:tcBorders>
            <w:shd w:val="clear" w:color="auto" w:fill="FFFFFF"/>
          </w:tcPr>
          <w:p w14:paraId="7EB75D7E" w14:textId="77777777" w:rsidR="00D57CBF" w:rsidRDefault="00D57CBF">
            <w:pPr>
              <w:widowControl/>
              <w:spacing w:line="360" w:lineRule="auto"/>
              <w:jc w:val="left"/>
              <w:rPr>
                <w:rFonts w:ascii="Times New Roman" w:eastAsia="Calibri" w:hAnsi="Times New Roman" w:cs="Times New Roman"/>
                <w:kern w:val="0"/>
                <w:sz w:val="24"/>
                <w:highlight w:val="yellow"/>
                <w:lang w:eastAsia="en-US" w:bidi="th-TH"/>
              </w:rPr>
            </w:pPr>
          </w:p>
        </w:tc>
        <w:tc>
          <w:tcPr>
            <w:tcW w:w="1381" w:type="pct"/>
            <w:tcBorders>
              <w:top w:val="nil"/>
              <w:left w:val="nil"/>
              <w:bottom w:val="single" w:sz="12" w:space="0" w:color="000000"/>
              <w:right w:val="nil"/>
            </w:tcBorders>
            <w:shd w:val="clear" w:color="auto" w:fill="FFFFFF"/>
          </w:tcPr>
          <w:p w14:paraId="5B8A976B"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MS Gothic" w:eastAsia="MS Gothic" w:hAnsi="MS Gothic" w:cs="MS Gothic"/>
                <w:kern w:val="0"/>
                <w:sz w:val="24"/>
                <w:highlight w:val="yellow"/>
                <w:lang w:eastAsia="en-US" w:bidi="th-TH"/>
              </w:rPr>
              <w:t>＞</w:t>
            </w:r>
            <w:r>
              <w:rPr>
                <w:rFonts w:ascii="Times New Roman" w:eastAsia="Calibri" w:hAnsi="Times New Roman" w:cs="Times New Roman"/>
                <w:kern w:val="0"/>
                <w:sz w:val="24"/>
                <w:highlight w:val="yellow"/>
                <w:lang w:eastAsia="en-US" w:bidi="th-TH"/>
              </w:rPr>
              <w:t>5000 Yuan</w:t>
            </w:r>
          </w:p>
        </w:tc>
        <w:tc>
          <w:tcPr>
            <w:tcW w:w="984" w:type="pct"/>
            <w:tcBorders>
              <w:top w:val="nil"/>
              <w:left w:val="nil"/>
              <w:bottom w:val="single" w:sz="12" w:space="0" w:color="000000"/>
              <w:right w:val="nil"/>
            </w:tcBorders>
            <w:shd w:val="clear" w:color="auto" w:fill="FFFFFF"/>
          </w:tcPr>
          <w:p w14:paraId="6EDFCC65" w14:textId="77777777" w:rsidR="00D57CBF" w:rsidRDefault="00000000">
            <w:pPr>
              <w:widowControl/>
              <w:spacing w:line="360" w:lineRule="auto"/>
              <w:jc w:val="center"/>
              <w:rPr>
                <w:rFonts w:ascii="Times New Roman" w:eastAsia="Calibri" w:hAnsi="Times New Roman" w:cs="Times New Roman"/>
                <w:kern w:val="0"/>
                <w:sz w:val="24"/>
                <w:highlight w:val="yellow"/>
                <w:lang w:eastAsia="en-US" w:bidi="th-TH"/>
              </w:rPr>
            </w:pPr>
            <w:r>
              <w:rPr>
                <w:rFonts w:ascii="Times New Roman" w:eastAsia="Calibri" w:hAnsi="Times New Roman" w:cs="Times New Roman"/>
                <w:kern w:val="0"/>
                <w:sz w:val="24"/>
                <w:highlight w:val="yellow"/>
                <w:lang w:eastAsia="en-US" w:bidi="th-TH"/>
              </w:rPr>
              <w:t>47</w:t>
            </w:r>
          </w:p>
        </w:tc>
        <w:tc>
          <w:tcPr>
            <w:tcW w:w="1259" w:type="pct"/>
            <w:tcBorders>
              <w:top w:val="nil"/>
              <w:left w:val="nil"/>
              <w:bottom w:val="single" w:sz="12" w:space="0" w:color="000000"/>
              <w:right w:val="nil"/>
            </w:tcBorders>
            <w:shd w:val="clear" w:color="auto" w:fill="FFFFFF"/>
          </w:tcPr>
          <w:p w14:paraId="1AB12772" w14:textId="77777777" w:rsidR="00D57CBF" w:rsidRDefault="00000000">
            <w:pPr>
              <w:widowControl/>
              <w:spacing w:line="360" w:lineRule="auto"/>
              <w:jc w:val="center"/>
              <w:rPr>
                <w:rFonts w:ascii="Times New Roman" w:eastAsia="Calibri" w:hAnsi="Times New Roman" w:cs="Times New Roman"/>
                <w:kern w:val="0"/>
                <w:sz w:val="24"/>
                <w:lang w:eastAsia="en-US" w:bidi="th-TH"/>
              </w:rPr>
            </w:pPr>
            <w:r>
              <w:rPr>
                <w:rFonts w:ascii="Times New Roman" w:eastAsia="Calibri" w:hAnsi="Times New Roman" w:cs="Times New Roman"/>
                <w:kern w:val="0"/>
                <w:sz w:val="24"/>
                <w:highlight w:val="yellow"/>
                <w:lang w:eastAsia="en-US" w:bidi="th-TH"/>
              </w:rPr>
              <w:t>44.8</w:t>
            </w:r>
          </w:p>
        </w:tc>
      </w:tr>
    </w:tbl>
    <w:p w14:paraId="7F8C22AB" w14:textId="77777777" w:rsidR="00D57CBF" w:rsidRDefault="00D57CBF">
      <w:pPr>
        <w:widowControl/>
        <w:tabs>
          <w:tab w:val="left" w:pos="907"/>
          <w:tab w:val="left" w:pos="1166"/>
          <w:tab w:val="left" w:pos="1440"/>
          <w:tab w:val="left" w:pos="1714"/>
          <w:tab w:val="left" w:pos="1987"/>
        </w:tabs>
        <w:spacing w:line="360" w:lineRule="auto"/>
        <w:jc w:val="left"/>
        <w:rPr>
          <w:rFonts w:ascii="Times New Roman" w:hAnsi="Times New Roman" w:cs="Times New Roman"/>
          <w:kern w:val="0"/>
          <w:sz w:val="24"/>
        </w:rPr>
      </w:pPr>
    </w:p>
    <w:p w14:paraId="534DB070" w14:textId="77777777" w:rsidR="00D57CBF" w:rsidRDefault="00000000">
      <w:pPr>
        <w:widowControl/>
        <w:tabs>
          <w:tab w:val="left" w:pos="907"/>
          <w:tab w:val="left" w:pos="1166"/>
          <w:tab w:val="left" w:pos="1440"/>
          <w:tab w:val="left" w:pos="1714"/>
          <w:tab w:val="left" w:pos="1987"/>
        </w:tabs>
        <w:spacing w:line="360" w:lineRule="auto"/>
        <w:ind w:firstLineChars="200" w:firstLine="482"/>
        <w:jc w:val="left"/>
        <w:rPr>
          <w:rFonts w:ascii="Times New Roman" w:eastAsia="THSarabunPSK" w:hAnsi="Times New Roman" w:cs="Times New Roman"/>
          <w:b/>
          <w:bCs/>
          <w:color w:val="231F20"/>
          <w:kern w:val="0"/>
          <w:sz w:val="24"/>
          <w:lang w:bidi="ar"/>
        </w:rPr>
      </w:pPr>
      <w:r>
        <w:rPr>
          <w:rFonts w:ascii="Times New Roman" w:eastAsia="THSarabunPSK" w:hAnsi="Times New Roman" w:cs="Times New Roman"/>
          <w:b/>
          <w:bCs/>
          <w:color w:val="231F20"/>
          <w:kern w:val="0"/>
          <w:sz w:val="24"/>
          <w:lang w:bidi="ar"/>
        </w:rPr>
        <w:t>Descriptive Statistics of Study Variables</w:t>
      </w:r>
    </w:p>
    <w:p w14:paraId="475AE218"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Table </w:t>
      </w:r>
      <w:r>
        <w:rPr>
          <w:rFonts w:ascii="Times New Roman" w:eastAsia="DengXian" w:hAnsi="Times New Roman" w:cs="Times New Roman" w:hint="eastAsia"/>
          <w:kern w:val="0"/>
          <w:sz w:val="24"/>
        </w:rPr>
        <w:t>2</w:t>
      </w:r>
      <w:r>
        <w:rPr>
          <w:rFonts w:ascii="Times New Roman" w:eastAsia="DengXian" w:hAnsi="Times New Roman" w:cs="Times New Roman"/>
          <w:kern w:val="0"/>
          <w:sz w:val="24"/>
        </w:rPr>
        <w:t xml:space="preserve"> presents descriptive statistics for the study variables. The mean ADL score was 64.90 (SD = 16.96), indicating mild to moderate dependence. The mean AIS score was 7.60 (SD = 4.51), indicating significant sleep disturbance among patients. The mean SSRS score was 38.14 (SD = 5.78), indicating moderate levels of perceived social support. The mean MMSE score was 14.94 (SD = 3.06), indicating moderate cognitive impairment. The mean ZBI score was 21.97 (SD = 9.47), with scores ranging from 4 to 46.</w:t>
      </w:r>
    </w:p>
    <w:p w14:paraId="04A09D45"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 xml:space="preserve">Table </w:t>
      </w:r>
      <w:r>
        <w:rPr>
          <w:rFonts w:ascii="Times New Roman" w:eastAsia="DengXian" w:hAnsi="Times New Roman" w:cs="Times New Roman" w:hint="eastAsia"/>
          <w:b/>
          <w:bCs/>
          <w:kern w:val="0"/>
          <w:sz w:val="24"/>
        </w:rPr>
        <w:t>2</w:t>
      </w:r>
      <w:r>
        <w:rPr>
          <w:rFonts w:ascii="Times New Roman" w:eastAsia="DengXian" w:hAnsi="Times New Roman" w:cs="Times New Roman"/>
          <w:b/>
          <w:bCs/>
          <w:kern w:val="0"/>
          <w:sz w:val="24"/>
        </w:rPr>
        <w:t>. Descriptive Statistics of Study Variables (N = 105)</w:t>
      </w:r>
    </w:p>
    <w:tbl>
      <w:tblPr>
        <w:tblStyle w:val="TableGrid"/>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2621"/>
        <w:gridCol w:w="1794"/>
        <w:gridCol w:w="1472"/>
        <w:gridCol w:w="1148"/>
        <w:gridCol w:w="1271"/>
      </w:tblGrid>
      <w:tr w:rsidR="00D57CBF" w14:paraId="1A1859F5" w14:textId="77777777">
        <w:trPr>
          <w:trHeight w:val="567"/>
        </w:trPr>
        <w:tc>
          <w:tcPr>
            <w:tcW w:w="2699" w:type="dxa"/>
            <w:tcBorders>
              <w:bottom w:val="single" w:sz="4" w:space="0" w:color="auto"/>
            </w:tcBorders>
          </w:tcPr>
          <w:p w14:paraId="262E8F34"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Variables</w:t>
            </w:r>
          </w:p>
        </w:tc>
        <w:tc>
          <w:tcPr>
            <w:tcW w:w="1839" w:type="dxa"/>
            <w:tcBorders>
              <w:bottom w:val="single" w:sz="4" w:space="0" w:color="auto"/>
            </w:tcBorders>
          </w:tcPr>
          <w:p w14:paraId="63388D03"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Possible score</w:t>
            </w:r>
          </w:p>
          <w:p w14:paraId="0B86A51A"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range</w:t>
            </w:r>
          </w:p>
          <w:p w14:paraId="47789755" w14:textId="77777777" w:rsidR="00D57CBF" w:rsidRDefault="00D57CBF">
            <w:pPr>
              <w:widowControl/>
              <w:spacing w:line="360" w:lineRule="auto"/>
              <w:jc w:val="center"/>
              <w:rPr>
                <w:rFonts w:ascii="Times New Roman" w:eastAsia="Calibri" w:hAnsi="Times New Roman" w:cs="Times New Roman"/>
                <w:b/>
                <w:bCs/>
                <w:kern w:val="0"/>
                <w:sz w:val="24"/>
                <w:cs/>
                <w:lang w:bidi="th-TH"/>
              </w:rPr>
            </w:pPr>
          </w:p>
        </w:tc>
        <w:tc>
          <w:tcPr>
            <w:tcW w:w="1507" w:type="dxa"/>
            <w:tcBorders>
              <w:bottom w:val="single" w:sz="4" w:space="0" w:color="auto"/>
            </w:tcBorders>
          </w:tcPr>
          <w:p w14:paraId="78527D41"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Actual</w:t>
            </w:r>
          </w:p>
          <w:p w14:paraId="0F9C1D9A"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range</w:t>
            </w:r>
          </w:p>
          <w:p w14:paraId="73286180" w14:textId="77777777" w:rsidR="00D57CBF" w:rsidRDefault="00D57CBF">
            <w:pPr>
              <w:widowControl/>
              <w:spacing w:line="360" w:lineRule="auto"/>
              <w:jc w:val="center"/>
              <w:rPr>
                <w:rFonts w:ascii="Times New Roman" w:eastAsia="Calibri" w:hAnsi="Times New Roman" w:cs="Times New Roman"/>
                <w:b/>
                <w:bCs/>
                <w:kern w:val="0"/>
                <w:sz w:val="24"/>
                <w:cs/>
                <w:lang w:bidi="th-TH"/>
              </w:rPr>
            </w:pPr>
          </w:p>
        </w:tc>
        <w:tc>
          <w:tcPr>
            <w:tcW w:w="1172" w:type="dxa"/>
            <w:tcBorders>
              <w:bottom w:val="single" w:sz="4" w:space="0" w:color="auto"/>
            </w:tcBorders>
          </w:tcPr>
          <w:p w14:paraId="6F31736B"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M</w:t>
            </w:r>
          </w:p>
          <w:p w14:paraId="5725BCE4" w14:textId="77777777" w:rsidR="00D57CBF" w:rsidRDefault="00D57CBF">
            <w:pPr>
              <w:widowControl/>
              <w:spacing w:line="360" w:lineRule="auto"/>
              <w:jc w:val="center"/>
              <w:rPr>
                <w:rFonts w:ascii="Times New Roman" w:eastAsia="Calibri" w:hAnsi="Times New Roman" w:cs="Times New Roman"/>
                <w:b/>
                <w:bCs/>
                <w:kern w:val="0"/>
                <w:sz w:val="24"/>
                <w:cs/>
                <w:lang w:bidi="th-TH"/>
              </w:rPr>
            </w:pPr>
          </w:p>
        </w:tc>
        <w:tc>
          <w:tcPr>
            <w:tcW w:w="1302" w:type="dxa"/>
            <w:tcBorders>
              <w:bottom w:val="single" w:sz="4" w:space="0" w:color="auto"/>
            </w:tcBorders>
          </w:tcPr>
          <w:p w14:paraId="5DCC5BC1"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SD</w:t>
            </w:r>
          </w:p>
          <w:p w14:paraId="03E8EEA8" w14:textId="77777777" w:rsidR="00D57CBF" w:rsidRDefault="00D57CBF">
            <w:pPr>
              <w:widowControl/>
              <w:spacing w:line="360" w:lineRule="auto"/>
              <w:jc w:val="center"/>
              <w:rPr>
                <w:rFonts w:ascii="Times New Roman" w:eastAsia="Calibri" w:hAnsi="Times New Roman" w:cs="Times New Roman"/>
                <w:b/>
                <w:bCs/>
                <w:kern w:val="0"/>
                <w:sz w:val="24"/>
                <w:cs/>
                <w:lang w:bidi="th-TH"/>
              </w:rPr>
            </w:pPr>
          </w:p>
        </w:tc>
      </w:tr>
      <w:tr w:rsidR="00D57CBF" w14:paraId="123A26E3" w14:textId="77777777">
        <w:trPr>
          <w:trHeight w:val="567"/>
        </w:trPr>
        <w:tc>
          <w:tcPr>
            <w:tcW w:w="2699" w:type="dxa"/>
            <w:tcBorders>
              <w:top w:val="single" w:sz="4" w:space="0" w:color="auto"/>
              <w:tl2br w:val="nil"/>
              <w:tr2bl w:val="nil"/>
            </w:tcBorders>
          </w:tcPr>
          <w:p w14:paraId="333FC4F3"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Activities of daily</w:t>
            </w:r>
          </w:p>
          <w:p w14:paraId="307379EA"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living (ADL)</w:t>
            </w:r>
          </w:p>
          <w:p w14:paraId="5918E577" w14:textId="77777777" w:rsidR="00D57CBF" w:rsidRDefault="00D57CBF">
            <w:pPr>
              <w:widowControl/>
              <w:spacing w:line="360" w:lineRule="auto"/>
              <w:jc w:val="center"/>
              <w:rPr>
                <w:rFonts w:ascii="Times New Roman" w:eastAsia="SimSun" w:hAnsi="Times New Roman" w:cs="Times New Roman"/>
                <w:color w:val="000000"/>
                <w:kern w:val="0"/>
                <w:sz w:val="24"/>
                <w:lang w:bidi="ar"/>
              </w:rPr>
            </w:pPr>
          </w:p>
        </w:tc>
        <w:tc>
          <w:tcPr>
            <w:tcW w:w="1839" w:type="dxa"/>
            <w:tcBorders>
              <w:top w:val="single" w:sz="4" w:space="0" w:color="auto"/>
              <w:tl2br w:val="nil"/>
              <w:tr2bl w:val="nil"/>
            </w:tcBorders>
          </w:tcPr>
          <w:p w14:paraId="2B27EFCE"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0-100</w:t>
            </w:r>
          </w:p>
        </w:tc>
        <w:tc>
          <w:tcPr>
            <w:tcW w:w="1507" w:type="dxa"/>
            <w:tcBorders>
              <w:top w:val="single" w:sz="4" w:space="0" w:color="auto"/>
              <w:tl2br w:val="nil"/>
              <w:tr2bl w:val="nil"/>
            </w:tcBorders>
          </w:tcPr>
          <w:p w14:paraId="3627890E"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35-100</w:t>
            </w:r>
          </w:p>
        </w:tc>
        <w:tc>
          <w:tcPr>
            <w:tcW w:w="1172" w:type="dxa"/>
            <w:tcBorders>
              <w:top w:val="single" w:sz="4" w:space="0" w:color="auto"/>
              <w:tl2br w:val="nil"/>
              <w:tr2bl w:val="nil"/>
            </w:tcBorders>
          </w:tcPr>
          <w:p w14:paraId="25C1A20C"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64.90</w:t>
            </w:r>
          </w:p>
        </w:tc>
        <w:tc>
          <w:tcPr>
            <w:tcW w:w="1302" w:type="dxa"/>
            <w:tcBorders>
              <w:top w:val="single" w:sz="4" w:space="0" w:color="auto"/>
              <w:tl2br w:val="nil"/>
              <w:tr2bl w:val="nil"/>
            </w:tcBorders>
          </w:tcPr>
          <w:p w14:paraId="10727689"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16.96</w:t>
            </w:r>
          </w:p>
        </w:tc>
      </w:tr>
      <w:tr w:rsidR="00D57CBF" w14:paraId="795AAEDB" w14:textId="77777777">
        <w:trPr>
          <w:trHeight w:val="567"/>
        </w:trPr>
        <w:tc>
          <w:tcPr>
            <w:tcW w:w="2699" w:type="dxa"/>
            <w:tcBorders>
              <w:tl2br w:val="nil"/>
              <w:tr2bl w:val="nil"/>
            </w:tcBorders>
          </w:tcPr>
          <w:p w14:paraId="5BF28005" w14:textId="77777777" w:rsidR="00D57CBF" w:rsidRDefault="00000000">
            <w:pPr>
              <w:widowControl/>
              <w:spacing w:line="360" w:lineRule="auto"/>
              <w:jc w:val="left"/>
              <w:rPr>
                <w:rFonts w:ascii="Times New Roman" w:eastAsia="SimSun" w:hAnsi="Times New Roman" w:cs="Times New Roman"/>
                <w:kern w:val="0"/>
                <w:sz w:val="24"/>
              </w:rPr>
            </w:pPr>
            <w:bookmarkStart w:id="2" w:name="OLE_LINK1"/>
            <w:r>
              <w:rPr>
                <w:rFonts w:ascii="Times New Roman" w:eastAsia="SimSun" w:hAnsi="Times New Roman" w:cs="Times New Roman"/>
                <w:color w:val="000000"/>
                <w:kern w:val="0"/>
                <w:sz w:val="24"/>
                <w:lang w:bidi="ar"/>
              </w:rPr>
              <w:t>Sleep disturbance</w:t>
            </w:r>
          </w:p>
          <w:bookmarkEnd w:id="2"/>
          <w:p w14:paraId="01262A72" w14:textId="77777777" w:rsidR="00D57CBF" w:rsidRDefault="00D57CBF">
            <w:pPr>
              <w:widowControl/>
              <w:spacing w:line="360" w:lineRule="auto"/>
              <w:jc w:val="center"/>
              <w:rPr>
                <w:rFonts w:ascii="Times New Roman" w:eastAsia="SimSun" w:hAnsi="Times New Roman" w:cs="Times New Roman"/>
                <w:color w:val="000000"/>
                <w:kern w:val="0"/>
                <w:sz w:val="24"/>
                <w:lang w:bidi="ar"/>
              </w:rPr>
            </w:pPr>
          </w:p>
        </w:tc>
        <w:tc>
          <w:tcPr>
            <w:tcW w:w="1839" w:type="dxa"/>
            <w:tcBorders>
              <w:tl2br w:val="nil"/>
              <w:tr2bl w:val="nil"/>
            </w:tcBorders>
          </w:tcPr>
          <w:p w14:paraId="3036F6BC"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0-24</w:t>
            </w:r>
          </w:p>
        </w:tc>
        <w:tc>
          <w:tcPr>
            <w:tcW w:w="1507" w:type="dxa"/>
            <w:tcBorders>
              <w:tl2br w:val="nil"/>
              <w:tr2bl w:val="nil"/>
            </w:tcBorders>
          </w:tcPr>
          <w:p w14:paraId="47A4614A"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0-17</w:t>
            </w:r>
          </w:p>
        </w:tc>
        <w:tc>
          <w:tcPr>
            <w:tcW w:w="1172" w:type="dxa"/>
            <w:tcBorders>
              <w:tl2br w:val="nil"/>
              <w:tr2bl w:val="nil"/>
            </w:tcBorders>
          </w:tcPr>
          <w:p w14:paraId="083534CE"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7.6</w:t>
            </w:r>
            <w:r>
              <w:rPr>
                <w:rFonts w:ascii="Times New Roman" w:eastAsia="SimSun" w:hAnsi="Times New Roman" w:cs="Times New Roman" w:hint="eastAsia"/>
                <w:color w:val="000000"/>
                <w:kern w:val="0"/>
                <w:sz w:val="24"/>
                <w:lang w:bidi="ar"/>
              </w:rPr>
              <w:t>0</w:t>
            </w:r>
          </w:p>
        </w:tc>
        <w:tc>
          <w:tcPr>
            <w:tcW w:w="1302" w:type="dxa"/>
            <w:tcBorders>
              <w:tl2br w:val="nil"/>
              <w:tr2bl w:val="nil"/>
            </w:tcBorders>
          </w:tcPr>
          <w:p w14:paraId="7C37879E"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4.51</w:t>
            </w:r>
          </w:p>
        </w:tc>
      </w:tr>
      <w:tr w:rsidR="00D57CBF" w14:paraId="69DE0B18" w14:textId="77777777">
        <w:trPr>
          <w:trHeight w:val="567"/>
        </w:trPr>
        <w:tc>
          <w:tcPr>
            <w:tcW w:w="2699" w:type="dxa"/>
            <w:tcBorders>
              <w:tl2br w:val="nil"/>
              <w:tr2bl w:val="nil"/>
            </w:tcBorders>
          </w:tcPr>
          <w:p w14:paraId="26F30E82"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lastRenderedPageBreak/>
              <w:t>Social support</w:t>
            </w:r>
          </w:p>
          <w:p w14:paraId="558049F2" w14:textId="77777777" w:rsidR="00D57CBF" w:rsidRDefault="00D57CBF">
            <w:pPr>
              <w:widowControl/>
              <w:spacing w:line="360" w:lineRule="auto"/>
              <w:jc w:val="center"/>
              <w:rPr>
                <w:rFonts w:ascii="Times New Roman" w:eastAsia="SimSun" w:hAnsi="Times New Roman" w:cs="Times New Roman"/>
                <w:color w:val="000000"/>
                <w:kern w:val="0"/>
                <w:sz w:val="24"/>
                <w:lang w:bidi="ar"/>
              </w:rPr>
            </w:pPr>
          </w:p>
        </w:tc>
        <w:tc>
          <w:tcPr>
            <w:tcW w:w="1839" w:type="dxa"/>
            <w:tcBorders>
              <w:tl2br w:val="nil"/>
              <w:tr2bl w:val="nil"/>
            </w:tcBorders>
          </w:tcPr>
          <w:p w14:paraId="35A1B603"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12-65</w:t>
            </w:r>
          </w:p>
        </w:tc>
        <w:tc>
          <w:tcPr>
            <w:tcW w:w="1507" w:type="dxa"/>
            <w:tcBorders>
              <w:tl2br w:val="nil"/>
              <w:tr2bl w:val="nil"/>
            </w:tcBorders>
          </w:tcPr>
          <w:p w14:paraId="17D0568D"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24-50</w:t>
            </w:r>
          </w:p>
        </w:tc>
        <w:tc>
          <w:tcPr>
            <w:tcW w:w="1172" w:type="dxa"/>
            <w:tcBorders>
              <w:tl2br w:val="nil"/>
              <w:tr2bl w:val="nil"/>
            </w:tcBorders>
          </w:tcPr>
          <w:p w14:paraId="2E952150"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38.14</w:t>
            </w:r>
          </w:p>
        </w:tc>
        <w:tc>
          <w:tcPr>
            <w:tcW w:w="1302" w:type="dxa"/>
            <w:tcBorders>
              <w:tl2br w:val="nil"/>
              <w:tr2bl w:val="nil"/>
            </w:tcBorders>
          </w:tcPr>
          <w:p w14:paraId="2A2BB57B"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5.78</w:t>
            </w:r>
          </w:p>
        </w:tc>
      </w:tr>
      <w:tr w:rsidR="00D57CBF" w14:paraId="6F635EA7" w14:textId="77777777">
        <w:trPr>
          <w:trHeight w:val="567"/>
        </w:trPr>
        <w:tc>
          <w:tcPr>
            <w:tcW w:w="2699" w:type="dxa"/>
            <w:tcBorders>
              <w:tl2br w:val="nil"/>
              <w:tr2bl w:val="nil"/>
            </w:tcBorders>
          </w:tcPr>
          <w:p w14:paraId="065C88A4" w14:textId="77777777" w:rsidR="00D57CBF" w:rsidRDefault="00000000">
            <w:pPr>
              <w:spacing w:line="360" w:lineRule="auto"/>
              <w:rPr>
                <w:rFonts w:ascii="Times New Roman" w:eastAsia="SimSun" w:hAnsi="Times New Roman" w:cs="Times New Roman"/>
                <w:kern w:val="0"/>
                <w:sz w:val="24"/>
              </w:rPr>
            </w:pPr>
            <w:bookmarkStart w:id="3" w:name="OLE_LINK2"/>
            <w:r>
              <w:rPr>
                <w:rFonts w:ascii="Times New Roman" w:eastAsia="SimSun" w:hAnsi="Times New Roman" w:cs="Times New Roman"/>
                <w:kern w:val="0"/>
                <w:sz w:val="24"/>
              </w:rPr>
              <w:t>Cognitive function</w:t>
            </w:r>
          </w:p>
          <w:bookmarkEnd w:id="3"/>
          <w:p w14:paraId="26F2A4CA" w14:textId="77777777" w:rsidR="00D57CBF" w:rsidRDefault="00D57CBF">
            <w:pPr>
              <w:widowControl/>
              <w:spacing w:line="360" w:lineRule="auto"/>
              <w:jc w:val="center"/>
              <w:rPr>
                <w:rFonts w:ascii="Times New Roman" w:eastAsia="SimSun" w:hAnsi="Times New Roman" w:cs="Times New Roman"/>
                <w:color w:val="000000"/>
                <w:kern w:val="0"/>
                <w:sz w:val="24"/>
                <w:lang w:bidi="ar"/>
              </w:rPr>
            </w:pPr>
          </w:p>
        </w:tc>
        <w:tc>
          <w:tcPr>
            <w:tcW w:w="1839" w:type="dxa"/>
            <w:tcBorders>
              <w:tl2br w:val="nil"/>
              <w:tr2bl w:val="nil"/>
            </w:tcBorders>
          </w:tcPr>
          <w:p w14:paraId="45A8AF7A"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0-30</w:t>
            </w:r>
          </w:p>
        </w:tc>
        <w:tc>
          <w:tcPr>
            <w:tcW w:w="1507" w:type="dxa"/>
            <w:tcBorders>
              <w:tl2br w:val="nil"/>
              <w:tr2bl w:val="nil"/>
            </w:tcBorders>
          </w:tcPr>
          <w:p w14:paraId="7360A9D8"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8-22</w:t>
            </w:r>
          </w:p>
        </w:tc>
        <w:tc>
          <w:tcPr>
            <w:tcW w:w="1172" w:type="dxa"/>
            <w:tcBorders>
              <w:tl2br w:val="nil"/>
              <w:tr2bl w:val="nil"/>
            </w:tcBorders>
          </w:tcPr>
          <w:p w14:paraId="5E60AB18"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bookmarkStart w:id="4" w:name="OLE_LINK53"/>
            <w:r>
              <w:rPr>
                <w:rFonts w:ascii="Times New Roman" w:eastAsia="SimSun" w:hAnsi="Times New Roman" w:cs="Times New Roman"/>
                <w:color w:val="000000"/>
                <w:kern w:val="0"/>
                <w:sz w:val="24"/>
                <w:lang w:bidi="ar"/>
              </w:rPr>
              <w:t>14.9</w:t>
            </w:r>
            <w:bookmarkEnd w:id="4"/>
            <w:r>
              <w:rPr>
                <w:rFonts w:ascii="Times New Roman" w:eastAsia="SimSun" w:hAnsi="Times New Roman" w:cs="Times New Roman"/>
                <w:color w:val="000000"/>
                <w:kern w:val="0"/>
                <w:sz w:val="24"/>
                <w:lang w:bidi="ar"/>
              </w:rPr>
              <w:t>4</w:t>
            </w:r>
          </w:p>
        </w:tc>
        <w:tc>
          <w:tcPr>
            <w:tcW w:w="1302" w:type="dxa"/>
            <w:tcBorders>
              <w:tl2br w:val="nil"/>
              <w:tr2bl w:val="nil"/>
            </w:tcBorders>
          </w:tcPr>
          <w:p w14:paraId="3D9099A7"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3.06</w:t>
            </w:r>
          </w:p>
        </w:tc>
      </w:tr>
      <w:tr w:rsidR="00D57CBF" w14:paraId="63750A33" w14:textId="77777777">
        <w:trPr>
          <w:trHeight w:val="567"/>
        </w:trPr>
        <w:tc>
          <w:tcPr>
            <w:tcW w:w="2699" w:type="dxa"/>
            <w:tcBorders>
              <w:tl2br w:val="nil"/>
              <w:tr2bl w:val="nil"/>
            </w:tcBorders>
          </w:tcPr>
          <w:p w14:paraId="52331558"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bookmarkStart w:id="5" w:name="OLE_LINK3"/>
            <w:r>
              <w:rPr>
                <w:rFonts w:ascii="Times New Roman" w:eastAsia="SimSun" w:hAnsi="Times New Roman" w:cs="Times New Roman"/>
                <w:color w:val="000000"/>
                <w:kern w:val="0"/>
                <w:sz w:val="24"/>
                <w:lang w:bidi="ar"/>
              </w:rPr>
              <w:t>Caregiver burden</w:t>
            </w:r>
            <w:bookmarkEnd w:id="5"/>
          </w:p>
        </w:tc>
        <w:tc>
          <w:tcPr>
            <w:tcW w:w="1839" w:type="dxa"/>
            <w:tcBorders>
              <w:tl2br w:val="nil"/>
              <w:tr2bl w:val="nil"/>
            </w:tcBorders>
          </w:tcPr>
          <w:p w14:paraId="0CC6A15F"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0-88</w:t>
            </w:r>
          </w:p>
        </w:tc>
        <w:tc>
          <w:tcPr>
            <w:tcW w:w="1507" w:type="dxa"/>
            <w:tcBorders>
              <w:tl2br w:val="nil"/>
              <w:tr2bl w:val="nil"/>
            </w:tcBorders>
          </w:tcPr>
          <w:p w14:paraId="3B29692B"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4-46</w:t>
            </w:r>
          </w:p>
        </w:tc>
        <w:tc>
          <w:tcPr>
            <w:tcW w:w="1172" w:type="dxa"/>
            <w:tcBorders>
              <w:tl2br w:val="nil"/>
              <w:tr2bl w:val="nil"/>
            </w:tcBorders>
          </w:tcPr>
          <w:p w14:paraId="3EB45E2E"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21.97</w:t>
            </w:r>
          </w:p>
        </w:tc>
        <w:tc>
          <w:tcPr>
            <w:tcW w:w="1302" w:type="dxa"/>
            <w:tcBorders>
              <w:tl2br w:val="nil"/>
              <w:tr2bl w:val="nil"/>
            </w:tcBorders>
          </w:tcPr>
          <w:p w14:paraId="288DD019" w14:textId="77777777" w:rsidR="00D57CBF" w:rsidRDefault="00000000">
            <w:pPr>
              <w:widowControl/>
              <w:spacing w:line="360" w:lineRule="auto"/>
              <w:jc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9.47</w:t>
            </w:r>
          </w:p>
        </w:tc>
      </w:tr>
    </w:tbl>
    <w:p w14:paraId="20BE1EC9" w14:textId="77777777" w:rsidR="00D57CBF" w:rsidRDefault="00D57CBF">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p>
    <w:p w14:paraId="26C466C5"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 xml:space="preserve"> Level of Caregiver Burden</w:t>
      </w:r>
    </w:p>
    <w:p w14:paraId="4D1180F8"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Table </w:t>
      </w:r>
      <w:r>
        <w:rPr>
          <w:rFonts w:ascii="Times New Roman" w:eastAsia="DengXian" w:hAnsi="Times New Roman" w:cs="Times New Roman" w:hint="eastAsia"/>
          <w:kern w:val="0"/>
          <w:sz w:val="24"/>
        </w:rPr>
        <w:t>3</w:t>
      </w:r>
      <w:r>
        <w:rPr>
          <w:rFonts w:ascii="Times New Roman" w:eastAsia="DengXian" w:hAnsi="Times New Roman" w:cs="Times New Roman"/>
          <w:kern w:val="0"/>
          <w:sz w:val="24"/>
        </w:rPr>
        <w:t xml:space="preserve"> shows the distribution of caregiver burden levels. </w:t>
      </w:r>
      <w:proofErr w:type="gramStart"/>
      <w:r>
        <w:rPr>
          <w:rFonts w:ascii="Times New Roman" w:eastAsia="DengXian" w:hAnsi="Times New Roman" w:cs="Times New Roman"/>
          <w:kern w:val="0"/>
          <w:sz w:val="24"/>
        </w:rPr>
        <w:t>The majority of</w:t>
      </w:r>
      <w:proofErr w:type="gramEnd"/>
      <w:r>
        <w:rPr>
          <w:rFonts w:ascii="Times New Roman" w:eastAsia="DengXian" w:hAnsi="Times New Roman" w:cs="Times New Roman"/>
          <w:kern w:val="0"/>
          <w:sz w:val="24"/>
        </w:rPr>
        <w:t xml:space="preserve"> participants (50.5%) experienced moderate burden, followed by 44.7% with mild burden, and 4.8% with high burden. No participants reported severe burden.</w:t>
      </w:r>
    </w:p>
    <w:p w14:paraId="685D97F7" w14:textId="77777777" w:rsidR="00D57CBF" w:rsidRDefault="00D57CBF">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p>
    <w:p w14:paraId="338D93F8"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Table </w:t>
      </w:r>
      <w:r>
        <w:rPr>
          <w:rFonts w:ascii="Times New Roman" w:eastAsia="DengXian" w:hAnsi="Times New Roman" w:cs="Times New Roman" w:hint="eastAsia"/>
          <w:kern w:val="0"/>
          <w:sz w:val="24"/>
        </w:rPr>
        <w:t>3</w:t>
      </w:r>
      <w:r>
        <w:rPr>
          <w:rFonts w:ascii="Times New Roman" w:eastAsia="DengXian" w:hAnsi="Times New Roman" w:cs="Times New Roman"/>
          <w:kern w:val="0"/>
          <w:sz w:val="24"/>
        </w:rPr>
        <w:t>. Levels of Caregiver Burden (N = 105)</w:t>
      </w:r>
    </w:p>
    <w:tbl>
      <w:tblPr>
        <w:tblStyle w:val="TableGrid"/>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801"/>
        <w:gridCol w:w="1521"/>
        <w:gridCol w:w="1247"/>
        <w:gridCol w:w="1737"/>
      </w:tblGrid>
      <w:tr w:rsidR="00D57CBF" w14:paraId="25311771" w14:textId="77777777">
        <w:trPr>
          <w:trHeight w:val="596"/>
        </w:trPr>
        <w:tc>
          <w:tcPr>
            <w:tcW w:w="3953" w:type="dxa"/>
            <w:tcBorders>
              <w:bottom w:val="single" w:sz="4" w:space="0" w:color="auto"/>
            </w:tcBorders>
          </w:tcPr>
          <w:p w14:paraId="1614701F"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 xml:space="preserve">Scoring of </w:t>
            </w:r>
            <w:r>
              <w:rPr>
                <w:rFonts w:ascii="Times New Roman" w:eastAsia="Calibri" w:hAnsi="Times New Roman" w:cs="Times New Roman"/>
                <w:b/>
                <w:bCs/>
                <w:kern w:val="0"/>
                <w:sz w:val="24"/>
                <w:lang w:bidi="th-TH"/>
              </w:rPr>
              <w:t>c</w:t>
            </w:r>
            <w:r>
              <w:rPr>
                <w:rFonts w:ascii="Times New Roman" w:eastAsia="Calibri" w:hAnsi="Times New Roman" w:cs="Times New Roman"/>
                <w:b/>
                <w:bCs/>
                <w:kern w:val="0"/>
                <w:sz w:val="24"/>
                <w:cs/>
                <w:lang w:bidi="th-TH"/>
              </w:rPr>
              <w:t>aregiver burden</w:t>
            </w:r>
          </w:p>
        </w:tc>
        <w:tc>
          <w:tcPr>
            <w:tcW w:w="1560" w:type="dxa"/>
            <w:tcBorders>
              <w:bottom w:val="single" w:sz="4" w:space="0" w:color="auto"/>
            </w:tcBorders>
          </w:tcPr>
          <w:p w14:paraId="291DFFE6"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n</w:t>
            </w:r>
          </w:p>
        </w:tc>
        <w:tc>
          <w:tcPr>
            <w:tcW w:w="1260" w:type="dxa"/>
            <w:tcBorders>
              <w:bottom w:val="single" w:sz="4" w:space="0" w:color="auto"/>
            </w:tcBorders>
          </w:tcPr>
          <w:p w14:paraId="7EEEDB97"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w:t>
            </w:r>
          </w:p>
        </w:tc>
        <w:tc>
          <w:tcPr>
            <w:tcW w:w="1749" w:type="dxa"/>
            <w:tcBorders>
              <w:bottom w:val="single" w:sz="4" w:space="0" w:color="auto"/>
            </w:tcBorders>
          </w:tcPr>
          <w:p w14:paraId="2C6B232C" w14:textId="77777777" w:rsidR="00D57CBF" w:rsidRDefault="00000000">
            <w:pPr>
              <w:widowControl/>
              <w:spacing w:line="360" w:lineRule="auto"/>
              <w:jc w:val="center"/>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Level</w:t>
            </w:r>
          </w:p>
        </w:tc>
      </w:tr>
      <w:tr w:rsidR="00D57CBF" w14:paraId="1B97120E" w14:textId="77777777">
        <w:trPr>
          <w:trHeight w:val="618"/>
        </w:trPr>
        <w:tc>
          <w:tcPr>
            <w:tcW w:w="3953" w:type="dxa"/>
            <w:tcBorders>
              <w:top w:val="single" w:sz="4" w:space="0" w:color="auto"/>
              <w:tl2br w:val="nil"/>
              <w:tr2bl w:val="nil"/>
            </w:tcBorders>
          </w:tcPr>
          <w:p w14:paraId="675D1653"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0-20</w:t>
            </w:r>
          </w:p>
        </w:tc>
        <w:tc>
          <w:tcPr>
            <w:tcW w:w="1560" w:type="dxa"/>
            <w:tcBorders>
              <w:top w:val="single" w:sz="4" w:space="0" w:color="auto"/>
              <w:tl2br w:val="nil"/>
              <w:tr2bl w:val="nil"/>
            </w:tcBorders>
          </w:tcPr>
          <w:p w14:paraId="792E6AE8"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47</w:t>
            </w:r>
          </w:p>
        </w:tc>
        <w:tc>
          <w:tcPr>
            <w:tcW w:w="1260" w:type="dxa"/>
            <w:tcBorders>
              <w:top w:val="single" w:sz="4" w:space="0" w:color="auto"/>
              <w:tl2br w:val="nil"/>
              <w:tr2bl w:val="nil"/>
            </w:tcBorders>
          </w:tcPr>
          <w:p w14:paraId="04C830AF"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44.7</w:t>
            </w:r>
          </w:p>
        </w:tc>
        <w:tc>
          <w:tcPr>
            <w:tcW w:w="1749" w:type="dxa"/>
            <w:tcBorders>
              <w:top w:val="single" w:sz="4" w:space="0" w:color="auto"/>
              <w:tl2br w:val="nil"/>
              <w:tr2bl w:val="nil"/>
            </w:tcBorders>
          </w:tcPr>
          <w:p w14:paraId="0F005A5B"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bookmarkStart w:id="6" w:name="OLE_LINK56"/>
            <w:r>
              <w:rPr>
                <w:rFonts w:ascii="Times New Roman" w:eastAsia="Calibri" w:hAnsi="Times New Roman" w:cs="Times New Roman"/>
                <w:kern w:val="0"/>
                <w:sz w:val="24"/>
                <w:lang w:bidi="th-TH"/>
              </w:rPr>
              <w:t>Mild</w:t>
            </w:r>
            <w:bookmarkEnd w:id="6"/>
          </w:p>
        </w:tc>
      </w:tr>
      <w:tr w:rsidR="00D57CBF" w14:paraId="534CA91B" w14:textId="77777777">
        <w:tc>
          <w:tcPr>
            <w:tcW w:w="3953" w:type="dxa"/>
            <w:tcBorders>
              <w:tl2br w:val="nil"/>
              <w:tr2bl w:val="nil"/>
            </w:tcBorders>
          </w:tcPr>
          <w:p w14:paraId="0D9C5105"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21-40</w:t>
            </w:r>
          </w:p>
        </w:tc>
        <w:tc>
          <w:tcPr>
            <w:tcW w:w="1560" w:type="dxa"/>
            <w:tcBorders>
              <w:tl2br w:val="nil"/>
              <w:tr2bl w:val="nil"/>
            </w:tcBorders>
          </w:tcPr>
          <w:p w14:paraId="40DCED8E"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53</w:t>
            </w:r>
          </w:p>
        </w:tc>
        <w:tc>
          <w:tcPr>
            <w:tcW w:w="1260" w:type="dxa"/>
            <w:tcBorders>
              <w:tl2br w:val="nil"/>
              <w:tr2bl w:val="nil"/>
            </w:tcBorders>
          </w:tcPr>
          <w:p w14:paraId="76923806"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50.5</w:t>
            </w:r>
          </w:p>
        </w:tc>
        <w:tc>
          <w:tcPr>
            <w:tcW w:w="1749" w:type="dxa"/>
            <w:tcBorders>
              <w:tl2br w:val="nil"/>
              <w:tr2bl w:val="nil"/>
            </w:tcBorders>
          </w:tcPr>
          <w:p w14:paraId="627C3D68"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Moderate</w:t>
            </w:r>
          </w:p>
        </w:tc>
      </w:tr>
      <w:tr w:rsidR="00D57CBF" w14:paraId="0E4D83A0" w14:textId="77777777">
        <w:tc>
          <w:tcPr>
            <w:tcW w:w="3953" w:type="dxa"/>
            <w:tcBorders>
              <w:tl2br w:val="nil"/>
              <w:tr2bl w:val="nil"/>
            </w:tcBorders>
          </w:tcPr>
          <w:p w14:paraId="3F0040FB"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41-60</w:t>
            </w:r>
          </w:p>
        </w:tc>
        <w:tc>
          <w:tcPr>
            <w:tcW w:w="1560" w:type="dxa"/>
            <w:tcBorders>
              <w:tl2br w:val="nil"/>
              <w:tr2bl w:val="nil"/>
            </w:tcBorders>
          </w:tcPr>
          <w:p w14:paraId="07C9C4AA"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5</w:t>
            </w:r>
          </w:p>
        </w:tc>
        <w:tc>
          <w:tcPr>
            <w:tcW w:w="1260" w:type="dxa"/>
            <w:tcBorders>
              <w:tl2br w:val="nil"/>
              <w:tr2bl w:val="nil"/>
            </w:tcBorders>
          </w:tcPr>
          <w:p w14:paraId="628A5B50"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4.8</w:t>
            </w:r>
          </w:p>
        </w:tc>
        <w:tc>
          <w:tcPr>
            <w:tcW w:w="1749" w:type="dxa"/>
            <w:tcBorders>
              <w:tl2br w:val="nil"/>
              <w:tr2bl w:val="nil"/>
            </w:tcBorders>
          </w:tcPr>
          <w:p w14:paraId="70DDF6AF"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High</w:t>
            </w:r>
          </w:p>
        </w:tc>
      </w:tr>
      <w:tr w:rsidR="00D57CBF" w14:paraId="40B6FD24" w14:textId="77777777">
        <w:tc>
          <w:tcPr>
            <w:tcW w:w="3953" w:type="dxa"/>
            <w:tcBorders>
              <w:tl2br w:val="nil"/>
              <w:tr2bl w:val="nil"/>
            </w:tcBorders>
          </w:tcPr>
          <w:p w14:paraId="4EBF41E7"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61-88</w:t>
            </w:r>
          </w:p>
        </w:tc>
        <w:tc>
          <w:tcPr>
            <w:tcW w:w="1560" w:type="dxa"/>
            <w:tcBorders>
              <w:tl2br w:val="nil"/>
              <w:tr2bl w:val="nil"/>
            </w:tcBorders>
          </w:tcPr>
          <w:p w14:paraId="1A501E47"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0</w:t>
            </w:r>
          </w:p>
        </w:tc>
        <w:tc>
          <w:tcPr>
            <w:tcW w:w="1260" w:type="dxa"/>
            <w:tcBorders>
              <w:tl2br w:val="nil"/>
              <w:tr2bl w:val="nil"/>
            </w:tcBorders>
          </w:tcPr>
          <w:p w14:paraId="0EA637BA"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0</w:t>
            </w:r>
          </w:p>
        </w:tc>
        <w:tc>
          <w:tcPr>
            <w:tcW w:w="1749" w:type="dxa"/>
            <w:tcBorders>
              <w:tl2br w:val="nil"/>
              <w:tr2bl w:val="nil"/>
            </w:tcBorders>
          </w:tcPr>
          <w:p w14:paraId="19B49B50" w14:textId="77777777" w:rsidR="00D57CBF" w:rsidRDefault="00000000">
            <w:pPr>
              <w:widowControl/>
              <w:spacing w:line="360" w:lineRule="auto"/>
              <w:ind w:firstLineChars="160" w:firstLine="384"/>
              <w:jc w:val="center"/>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Severe</w:t>
            </w:r>
          </w:p>
        </w:tc>
      </w:tr>
      <w:tr w:rsidR="00D57CBF" w14:paraId="5154D5B9" w14:textId="77777777">
        <w:tc>
          <w:tcPr>
            <w:tcW w:w="8522" w:type="dxa"/>
            <w:gridSpan w:val="4"/>
            <w:tcBorders>
              <w:tl2br w:val="nil"/>
              <w:tr2bl w:val="nil"/>
            </w:tcBorders>
          </w:tcPr>
          <w:p w14:paraId="471A26F1" w14:textId="77777777" w:rsidR="00D57CBF" w:rsidRDefault="00000000">
            <w:pPr>
              <w:widowControl/>
              <w:spacing w:line="360" w:lineRule="auto"/>
              <w:jc w:val="left"/>
              <w:rPr>
                <w:rFonts w:ascii="Times New Roman" w:eastAsia="Calibri" w:hAnsi="Times New Roman" w:cs="Times New Roman"/>
                <w:kern w:val="0"/>
                <w:sz w:val="24"/>
                <w:lang w:bidi="th-TH"/>
              </w:rPr>
            </w:pPr>
            <w:r>
              <w:rPr>
                <w:rFonts w:ascii="Times New Roman" w:eastAsia="Calibri" w:hAnsi="Times New Roman" w:cs="Times New Roman"/>
                <w:kern w:val="0"/>
                <w:sz w:val="24"/>
                <w:lang w:bidi="th-TH"/>
              </w:rPr>
              <w:t>M =</w:t>
            </w:r>
            <w:r>
              <w:rPr>
                <w:rFonts w:ascii="Times New Roman" w:eastAsia="SimSun" w:hAnsi="Times New Roman" w:cs="Times New Roman" w:hint="eastAsia"/>
                <w:kern w:val="0"/>
                <w:sz w:val="24"/>
                <w:lang w:bidi="th-TH"/>
              </w:rPr>
              <w:t xml:space="preserve"> </w:t>
            </w:r>
            <w:r>
              <w:rPr>
                <w:rFonts w:ascii="Times New Roman" w:eastAsia="Calibri" w:hAnsi="Times New Roman" w:cs="Times New Roman"/>
                <w:kern w:val="0"/>
                <w:sz w:val="24"/>
                <w:lang w:bidi="th-TH"/>
              </w:rPr>
              <w:t>21.97, SD = 9.47</w:t>
            </w:r>
          </w:p>
        </w:tc>
      </w:tr>
    </w:tbl>
    <w:p w14:paraId="716AE8D9" w14:textId="77777777" w:rsidR="00D57CBF" w:rsidRDefault="00D57CBF">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kern w:val="0"/>
          <w:sz w:val="24"/>
        </w:rPr>
      </w:pPr>
    </w:p>
    <w:p w14:paraId="49BEAC2E"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Correlations between Study Variables and Caregiver Burden</w:t>
      </w:r>
    </w:p>
    <w:p w14:paraId="5CFCBE5F"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Table </w:t>
      </w:r>
      <w:r>
        <w:rPr>
          <w:rFonts w:ascii="Times New Roman" w:eastAsia="DengXian" w:hAnsi="Times New Roman" w:cs="Times New Roman" w:hint="eastAsia"/>
          <w:kern w:val="0"/>
          <w:sz w:val="24"/>
        </w:rPr>
        <w:t>4</w:t>
      </w:r>
      <w:r>
        <w:rPr>
          <w:rFonts w:ascii="Times New Roman" w:eastAsia="DengXian" w:hAnsi="Times New Roman" w:cs="Times New Roman"/>
          <w:kern w:val="0"/>
          <w:sz w:val="24"/>
        </w:rPr>
        <w:t xml:space="preserve"> presents Pearson's correlation coefficients between the independent variables and caregiver burden. All correlations were statistically significant (p &lt; .001). Activities of daily living (r = -0.69) and cognitive function (r = -0.69) showed strong negative correlations with caregiver burden, indicating that greater patient dependence and poorer cognitive function were associated with higher burden. Sleep disturbance showed a strong positive correlation with caregiver burden (r = 0.68), indicating that more severe sleep problems were associated with higher burden. Social </w:t>
      </w:r>
      <w:r>
        <w:rPr>
          <w:rFonts w:ascii="Times New Roman" w:eastAsia="DengXian" w:hAnsi="Times New Roman" w:cs="Times New Roman"/>
          <w:kern w:val="0"/>
          <w:sz w:val="24"/>
        </w:rPr>
        <w:lastRenderedPageBreak/>
        <w:t>support showed a moderate negative correlation with caregiver burden (r = -0.40), indicating that higher perceived support was associated with lower burden.</w:t>
      </w:r>
    </w:p>
    <w:p w14:paraId="62D0FB8C"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kern w:val="0"/>
          <w:sz w:val="24"/>
          <w:cs/>
        </w:rPr>
      </w:pPr>
      <w:r>
        <w:rPr>
          <w:rFonts w:ascii="Times New Roman" w:eastAsia="DengXian" w:hAnsi="Times New Roman" w:cs="Times New Roman"/>
          <w:kern w:val="0"/>
          <w:sz w:val="24"/>
        </w:rPr>
        <w:t xml:space="preserve">Table </w:t>
      </w:r>
      <w:r>
        <w:rPr>
          <w:rFonts w:ascii="Times New Roman" w:eastAsia="DengXian" w:hAnsi="Times New Roman" w:cs="Times New Roman" w:hint="eastAsia"/>
          <w:kern w:val="0"/>
          <w:sz w:val="24"/>
        </w:rPr>
        <w:t>4</w:t>
      </w:r>
      <w:r>
        <w:rPr>
          <w:rFonts w:ascii="Times New Roman" w:eastAsia="DengXian" w:hAnsi="Times New Roman" w:cs="Times New Roman"/>
          <w:kern w:val="0"/>
          <w:sz w:val="24"/>
        </w:rPr>
        <w:t>. Correlations between Study Variables and Caregiver Burden (N = 105)</w:t>
      </w:r>
    </w:p>
    <w:tbl>
      <w:tblPr>
        <w:tblStyle w:val="TableGrid"/>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2556"/>
        <w:gridCol w:w="3239"/>
        <w:gridCol w:w="2511"/>
      </w:tblGrid>
      <w:tr w:rsidR="00D57CBF" w14:paraId="219A2558" w14:textId="77777777">
        <w:tc>
          <w:tcPr>
            <w:tcW w:w="2612" w:type="dxa"/>
            <w:tcBorders>
              <w:bottom w:val="single" w:sz="4" w:space="0" w:color="auto"/>
            </w:tcBorders>
          </w:tcPr>
          <w:p w14:paraId="064F1529" w14:textId="77777777" w:rsidR="00D57CBF" w:rsidRDefault="00000000">
            <w:pPr>
              <w:widowControl/>
              <w:spacing w:line="360" w:lineRule="auto"/>
              <w:jc w:val="left"/>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 xml:space="preserve">Variables </w:t>
            </w:r>
          </w:p>
        </w:tc>
        <w:tc>
          <w:tcPr>
            <w:tcW w:w="3321" w:type="dxa"/>
            <w:tcBorders>
              <w:bottom w:val="single" w:sz="4" w:space="0" w:color="auto"/>
            </w:tcBorders>
          </w:tcPr>
          <w:p w14:paraId="22EB7D91" w14:textId="77777777" w:rsidR="00D57CBF" w:rsidRDefault="00000000">
            <w:pPr>
              <w:widowControl/>
              <w:spacing w:line="360" w:lineRule="auto"/>
              <w:jc w:val="left"/>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 xml:space="preserve">Correlation coefficient (r) </w:t>
            </w:r>
          </w:p>
        </w:tc>
        <w:tc>
          <w:tcPr>
            <w:tcW w:w="2589" w:type="dxa"/>
            <w:tcBorders>
              <w:bottom w:val="single" w:sz="4" w:space="0" w:color="auto"/>
            </w:tcBorders>
          </w:tcPr>
          <w:p w14:paraId="3F3CFBF1" w14:textId="77777777" w:rsidR="00D57CBF" w:rsidRDefault="00000000">
            <w:pPr>
              <w:widowControl/>
              <w:spacing w:line="360" w:lineRule="auto"/>
              <w:jc w:val="left"/>
              <w:rPr>
                <w:rFonts w:ascii="Times New Roman" w:eastAsia="Calibri" w:hAnsi="Times New Roman" w:cs="Times New Roman"/>
                <w:b/>
                <w:bCs/>
                <w:kern w:val="0"/>
                <w:sz w:val="24"/>
                <w:cs/>
                <w:lang w:bidi="th-TH"/>
              </w:rPr>
            </w:pPr>
            <w:r>
              <w:rPr>
                <w:rFonts w:ascii="Times New Roman" w:eastAsia="Calibri" w:hAnsi="Times New Roman" w:cs="Times New Roman"/>
                <w:b/>
                <w:bCs/>
                <w:kern w:val="0"/>
                <w:sz w:val="24"/>
                <w:cs/>
                <w:lang w:bidi="th-TH"/>
              </w:rPr>
              <w:t xml:space="preserve">P-value </w:t>
            </w:r>
          </w:p>
        </w:tc>
      </w:tr>
      <w:tr w:rsidR="00D57CBF" w14:paraId="16541B2D" w14:textId="77777777">
        <w:tc>
          <w:tcPr>
            <w:tcW w:w="2612" w:type="dxa"/>
            <w:tcBorders>
              <w:top w:val="single" w:sz="4" w:space="0" w:color="auto"/>
              <w:tl2br w:val="nil"/>
              <w:tr2bl w:val="nil"/>
            </w:tcBorders>
          </w:tcPr>
          <w:p w14:paraId="31975DD0" w14:textId="77777777" w:rsidR="00D57CBF" w:rsidRDefault="00000000">
            <w:pPr>
              <w:widowControl/>
              <w:spacing w:line="360" w:lineRule="auto"/>
              <w:jc w:val="left"/>
              <w:rPr>
                <w:rFonts w:ascii="Times New Roman" w:eastAsia="SimSun" w:hAnsi="Times New Roman" w:cs="Times New Roman"/>
                <w:color w:val="000000"/>
                <w:kern w:val="0"/>
                <w:sz w:val="24"/>
                <w:lang w:bidi="ar"/>
              </w:rPr>
            </w:pPr>
            <w:bookmarkStart w:id="7" w:name="OLE_LINK9"/>
            <w:r>
              <w:rPr>
                <w:rFonts w:ascii="Times New Roman" w:eastAsia="SimSun" w:hAnsi="Times New Roman" w:cs="Times New Roman"/>
                <w:color w:val="000000"/>
                <w:kern w:val="0"/>
                <w:sz w:val="24"/>
                <w:lang w:bidi="ar"/>
              </w:rPr>
              <w:t>Activities of daily living</w:t>
            </w:r>
            <w:bookmarkEnd w:id="7"/>
            <w:r>
              <w:rPr>
                <w:rFonts w:ascii="Times New Roman" w:eastAsia="SimSun" w:hAnsi="Times New Roman" w:cs="Times New Roman"/>
                <w:color w:val="000000"/>
                <w:kern w:val="0"/>
                <w:sz w:val="24"/>
                <w:lang w:bidi="ar"/>
              </w:rPr>
              <w:t xml:space="preserve"> </w:t>
            </w:r>
          </w:p>
        </w:tc>
        <w:tc>
          <w:tcPr>
            <w:tcW w:w="3321" w:type="dxa"/>
            <w:tcBorders>
              <w:top w:val="single" w:sz="4" w:space="0" w:color="auto"/>
              <w:tl2br w:val="nil"/>
              <w:tr2bl w:val="nil"/>
            </w:tcBorders>
          </w:tcPr>
          <w:p w14:paraId="16F6BAEC"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-.69**</w:t>
            </w:r>
          </w:p>
        </w:tc>
        <w:tc>
          <w:tcPr>
            <w:tcW w:w="2589" w:type="dxa"/>
            <w:tcBorders>
              <w:top w:val="single" w:sz="4" w:space="0" w:color="auto"/>
              <w:tl2br w:val="nil"/>
              <w:tr2bl w:val="nil"/>
            </w:tcBorders>
          </w:tcPr>
          <w:p w14:paraId="126DB8B8"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&lt;.001</w:t>
            </w:r>
          </w:p>
        </w:tc>
      </w:tr>
      <w:tr w:rsidR="00D57CBF" w14:paraId="4010B825" w14:textId="77777777">
        <w:tc>
          <w:tcPr>
            <w:tcW w:w="2612" w:type="dxa"/>
            <w:tcBorders>
              <w:tl2br w:val="nil"/>
              <w:tr2bl w:val="nil"/>
            </w:tcBorders>
          </w:tcPr>
          <w:p w14:paraId="33A346E5" w14:textId="77777777" w:rsidR="00D57CBF" w:rsidRDefault="00000000">
            <w:pPr>
              <w:widowControl/>
              <w:spacing w:line="360" w:lineRule="auto"/>
              <w:jc w:val="left"/>
              <w:rPr>
                <w:rFonts w:ascii="Times New Roman" w:eastAsia="SimSun" w:hAnsi="Times New Roman" w:cs="Times New Roman"/>
                <w:color w:val="000000"/>
                <w:kern w:val="0"/>
                <w:sz w:val="24"/>
                <w:lang w:bidi="ar"/>
              </w:rPr>
            </w:pPr>
            <w:bookmarkStart w:id="8" w:name="OLE_LINK13"/>
            <w:r>
              <w:rPr>
                <w:rFonts w:ascii="Times New Roman" w:eastAsia="SimSun" w:hAnsi="Times New Roman" w:cs="Times New Roman"/>
                <w:color w:val="000000"/>
                <w:kern w:val="0"/>
                <w:sz w:val="24"/>
                <w:lang w:bidi="ar"/>
              </w:rPr>
              <w:t>Sleep disturbance</w:t>
            </w:r>
            <w:bookmarkEnd w:id="8"/>
          </w:p>
        </w:tc>
        <w:tc>
          <w:tcPr>
            <w:tcW w:w="3321" w:type="dxa"/>
            <w:tcBorders>
              <w:tl2br w:val="nil"/>
              <w:tr2bl w:val="nil"/>
            </w:tcBorders>
          </w:tcPr>
          <w:p w14:paraId="19E385DA"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.68**</w:t>
            </w:r>
          </w:p>
        </w:tc>
        <w:tc>
          <w:tcPr>
            <w:tcW w:w="2589" w:type="dxa"/>
            <w:tcBorders>
              <w:tl2br w:val="nil"/>
              <w:tr2bl w:val="nil"/>
            </w:tcBorders>
          </w:tcPr>
          <w:p w14:paraId="4892BAAF"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&lt;.001</w:t>
            </w:r>
          </w:p>
        </w:tc>
      </w:tr>
      <w:tr w:rsidR="00D57CBF" w14:paraId="6BCB527C" w14:textId="77777777">
        <w:trPr>
          <w:trHeight w:val="233"/>
        </w:trPr>
        <w:tc>
          <w:tcPr>
            <w:tcW w:w="2612" w:type="dxa"/>
            <w:tcBorders>
              <w:tl2br w:val="nil"/>
              <w:tr2bl w:val="nil"/>
            </w:tcBorders>
          </w:tcPr>
          <w:p w14:paraId="5C7544D9"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Social support</w:t>
            </w:r>
          </w:p>
        </w:tc>
        <w:tc>
          <w:tcPr>
            <w:tcW w:w="3321" w:type="dxa"/>
            <w:tcBorders>
              <w:tl2br w:val="nil"/>
              <w:tr2bl w:val="nil"/>
            </w:tcBorders>
          </w:tcPr>
          <w:p w14:paraId="19DF17C5"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-.40**</w:t>
            </w:r>
          </w:p>
        </w:tc>
        <w:tc>
          <w:tcPr>
            <w:tcW w:w="2589" w:type="dxa"/>
            <w:tcBorders>
              <w:tl2br w:val="nil"/>
              <w:tr2bl w:val="nil"/>
            </w:tcBorders>
          </w:tcPr>
          <w:p w14:paraId="1E9F995D"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&lt;.001</w:t>
            </w:r>
          </w:p>
        </w:tc>
      </w:tr>
      <w:tr w:rsidR="00D57CBF" w14:paraId="66A9856A" w14:textId="77777777">
        <w:tc>
          <w:tcPr>
            <w:tcW w:w="2612" w:type="dxa"/>
            <w:tcBorders>
              <w:tl2br w:val="nil"/>
              <w:tr2bl w:val="nil"/>
            </w:tcBorders>
          </w:tcPr>
          <w:p w14:paraId="722846BF" w14:textId="77777777" w:rsidR="00D57CBF" w:rsidRDefault="00000000">
            <w:pPr>
              <w:widowControl/>
              <w:spacing w:line="360" w:lineRule="auto"/>
              <w:jc w:val="left"/>
              <w:rPr>
                <w:rFonts w:ascii="Times New Roman" w:eastAsia="SimSun" w:hAnsi="Times New Roman" w:cs="Times New Roman"/>
                <w:color w:val="000000"/>
                <w:kern w:val="0"/>
                <w:sz w:val="24"/>
                <w:lang w:bidi="ar"/>
              </w:rPr>
            </w:pPr>
            <w:bookmarkStart w:id="9" w:name="OLE_LINK11"/>
            <w:r>
              <w:rPr>
                <w:rFonts w:ascii="Times New Roman" w:eastAsia="SimSun" w:hAnsi="Times New Roman" w:cs="Times New Roman"/>
                <w:color w:val="000000"/>
                <w:kern w:val="0"/>
                <w:sz w:val="24"/>
                <w:lang w:bidi="ar"/>
              </w:rPr>
              <w:t>Cognitive function</w:t>
            </w:r>
            <w:bookmarkEnd w:id="9"/>
          </w:p>
        </w:tc>
        <w:tc>
          <w:tcPr>
            <w:tcW w:w="3321" w:type="dxa"/>
            <w:tcBorders>
              <w:tl2br w:val="nil"/>
              <w:tr2bl w:val="nil"/>
            </w:tcBorders>
          </w:tcPr>
          <w:p w14:paraId="0E2EF637" w14:textId="77777777" w:rsidR="00D57CBF" w:rsidRDefault="00000000">
            <w:pPr>
              <w:widowControl/>
              <w:spacing w:line="360" w:lineRule="auto"/>
              <w:jc w:val="left"/>
              <w:rPr>
                <w:rFonts w:ascii="Times New Roman" w:eastAsia="SimSun" w:hAnsi="Times New Roman" w:cs="Times New Roman"/>
                <w:color w:val="000000"/>
                <w:kern w:val="0"/>
                <w:sz w:val="24"/>
                <w:lang w:bidi="ar"/>
              </w:rPr>
            </w:pPr>
            <w:bookmarkStart w:id="10" w:name="OLE_LINK4"/>
            <w:r>
              <w:rPr>
                <w:rFonts w:ascii="Times New Roman" w:eastAsia="SimSun" w:hAnsi="Times New Roman" w:cs="Times New Roman"/>
                <w:color w:val="000000"/>
                <w:kern w:val="0"/>
                <w:sz w:val="24"/>
                <w:lang w:bidi="ar"/>
              </w:rPr>
              <w:t>-.69**</w:t>
            </w:r>
            <w:bookmarkEnd w:id="10"/>
          </w:p>
        </w:tc>
        <w:tc>
          <w:tcPr>
            <w:tcW w:w="2589" w:type="dxa"/>
            <w:tcBorders>
              <w:tl2br w:val="nil"/>
              <w:tr2bl w:val="nil"/>
            </w:tcBorders>
          </w:tcPr>
          <w:p w14:paraId="3AA853F4" w14:textId="77777777" w:rsidR="00D57CBF" w:rsidRDefault="00000000">
            <w:pPr>
              <w:widowControl/>
              <w:spacing w:line="36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&lt;.001</w:t>
            </w:r>
          </w:p>
        </w:tc>
      </w:tr>
    </w:tbl>
    <w:p w14:paraId="6680E0B5" w14:textId="77777777" w:rsidR="00D57CBF" w:rsidRDefault="00D57CBF">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kern w:val="0"/>
          <w:sz w:val="24"/>
        </w:rPr>
      </w:pPr>
    </w:p>
    <w:p w14:paraId="199A1F4D"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Discussion</w:t>
      </w:r>
    </w:p>
    <w:p w14:paraId="2C65308B" w14:textId="77777777" w:rsidR="00D57CBF" w:rsidRDefault="00000000">
      <w:pPr>
        <w:spacing w:line="360" w:lineRule="auto"/>
        <w:ind w:firstLineChars="200" w:firstLine="480"/>
        <w:rPr>
          <w:rFonts w:ascii="Times New Roman" w:eastAsia="DengXian" w:hAnsi="Times New Roman" w:cs="Times New Roman"/>
          <w:kern w:val="0"/>
          <w:sz w:val="24"/>
          <w:highlight w:val="cyan"/>
        </w:rPr>
      </w:pPr>
      <w:r>
        <w:rPr>
          <w:rFonts w:ascii="Times New Roman" w:eastAsia="DengXian" w:hAnsi="Times New Roman" w:cs="Times New Roman" w:hint="eastAsia"/>
          <w:kern w:val="0"/>
          <w:sz w:val="24"/>
          <w:highlight w:val="cyan"/>
        </w:rPr>
        <w:t>This study</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s findings are interpreted using the Stress Process Model (SPM) [13]. The SPM posits that caregiver burden results from the interaction of primary stressors (patient-related factors) and secondary stressors (caregiver resources) [14]. Consistent with this framework, patients</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 cognitive function, ADL dependence, and sleep </w:t>
      </w:r>
      <w:proofErr w:type="gramStart"/>
      <w:r>
        <w:rPr>
          <w:rFonts w:ascii="Times New Roman" w:eastAsia="DengXian" w:hAnsi="Times New Roman" w:cs="Times New Roman" w:hint="eastAsia"/>
          <w:kern w:val="0"/>
          <w:sz w:val="24"/>
          <w:highlight w:val="cyan"/>
        </w:rPr>
        <w:t>disturbance</w:t>
      </w:r>
      <w:r>
        <w:rPr>
          <w:rFonts w:ascii="Times New Roman" w:eastAsia="DengXian" w:hAnsi="Times New Roman" w:cs="Times New Roman" w:hint="eastAsia"/>
          <w:kern w:val="0"/>
          <w:sz w:val="24"/>
          <w:highlight w:val="cyan"/>
        </w:rPr>
        <w:t>—</w:t>
      </w:r>
      <w:proofErr w:type="gramEnd"/>
      <w:r>
        <w:rPr>
          <w:rFonts w:ascii="Times New Roman" w:eastAsia="DengXian" w:hAnsi="Times New Roman" w:cs="Times New Roman" w:hint="eastAsia"/>
          <w:kern w:val="0"/>
          <w:sz w:val="24"/>
          <w:highlight w:val="cyan"/>
        </w:rPr>
        <w:t>as primary stressors</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were strongly correlated with caregiver burden. Social support, as a secondary stressor and buffering resource, showed a moderate negative correlation. The following sections discuss each factor in detail.</w:t>
      </w:r>
    </w:p>
    <w:p w14:paraId="3E412F02"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 xml:space="preserve"> Level of Caregiver Burden</w:t>
      </w:r>
    </w:p>
    <w:p w14:paraId="373B139F"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cyan"/>
        </w:rPr>
      </w:pPr>
      <w:r>
        <w:rPr>
          <w:rFonts w:ascii="Times New Roman" w:eastAsia="DengXian" w:hAnsi="Times New Roman" w:cs="Times New Roman" w:hint="eastAsia"/>
          <w:kern w:val="0"/>
          <w:sz w:val="24"/>
        </w:rPr>
        <w:t>The mean ZBI score of 21.97 (SD = 9.47) indicates that dementia caregivers in Wenzhou experience mild to moderate burden on average, with half of the participants (50.5%) reporting moderate burden. This finding is consistent with previous studies conducted in diverse settings.</w:t>
      </w:r>
      <w:r>
        <w:rPr>
          <w:rFonts w:ascii="Times New Roman" w:eastAsia="DengXian" w:hAnsi="Times New Roman" w:cs="Times New Roman" w:hint="eastAsia"/>
          <w:kern w:val="0"/>
          <w:sz w:val="24"/>
          <w:highlight w:val="cyan"/>
        </w:rPr>
        <w:t xml:space="preserve"> Evidence from Asian populations supports this level of burden: Tsai et al. [9] reported a mean ZBI score of 26.7 among 129 elderly dementia caregivers in Taiwan; </w:t>
      </w:r>
      <w:proofErr w:type="spellStart"/>
      <w:r>
        <w:rPr>
          <w:rFonts w:ascii="Times New Roman" w:eastAsia="DengXian" w:hAnsi="Times New Roman" w:cs="Times New Roman" w:hint="eastAsia"/>
          <w:kern w:val="0"/>
          <w:sz w:val="24"/>
          <w:highlight w:val="cyan"/>
        </w:rPr>
        <w:t>Pinyopornpanish</w:t>
      </w:r>
      <w:proofErr w:type="spellEnd"/>
      <w:r>
        <w:rPr>
          <w:rFonts w:ascii="Times New Roman" w:eastAsia="DengXian" w:hAnsi="Times New Roman" w:cs="Times New Roman" w:hint="eastAsia"/>
          <w:kern w:val="0"/>
          <w:sz w:val="24"/>
          <w:highlight w:val="cyan"/>
        </w:rPr>
        <w:t xml:space="preserve"> et al. [24]</w:t>
      </w:r>
      <w:r>
        <w:rPr>
          <w:rFonts w:ascii="Times New Roman" w:eastAsia="DengXian" w:hAnsi="Times New Roman" w:cs="Times New Roman" w:hint="eastAsia"/>
          <w:kern w:val="0"/>
          <w:sz w:val="24"/>
          <w:highlight w:val="cyan"/>
          <w:vertAlign w:val="superscript"/>
        </w:rPr>
        <w:t xml:space="preserve"> </w:t>
      </w:r>
      <w:r>
        <w:rPr>
          <w:rFonts w:ascii="Times New Roman" w:eastAsia="DengXian" w:hAnsi="Times New Roman" w:cs="Times New Roman" w:hint="eastAsia"/>
          <w:kern w:val="0"/>
          <w:sz w:val="24"/>
          <w:highlight w:val="cyan"/>
        </w:rPr>
        <w:t>reported a mean of 18.4 among 105 dementia caregivers in Thailand; and Liu et al.</w:t>
      </w:r>
      <w:r>
        <w:rPr>
          <w:rFonts w:ascii="Times New Roman" w:eastAsia="DengXian" w:hAnsi="Times New Roman" w:cs="Times New Roman" w:hint="eastAsia"/>
          <w:kern w:val="0"/>
          <w:sz w:val="24"/>
          <w:highlight w:val="cyan"/>
          <w:vertAlign w:val="superscript"/>
        </w:rPr>
        <w:t xml:space="preserve"> </w:t>
      </w:r>
      <w:r>
        <w:rPr>
          <w:rFonts w:ascii="Times New Roman" w:eastAsia="DengXian" w:hAnsi="Times New Roman" w:cs="Times New Roman" w:hint="eastAsia"/>
          <w:kern w:val="0"/>
          <w:sz w:val="24"/>
          <w:highlight w:val="cyan"/>
        </w:rPr>
        <w:t>[25]found a mean ZBI score of 12.2 (SD = 13.2) among 96 Alzheimer</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s disease caregivers in China, which fell within the mild range. These findings collectively indicate that </w:t>
      </w:r>
      <w:r>
        <w:rPr>
          <w:rFonts w:ascii="Times New Roman" w:eastAsia="DengXian" w:hAnsi="Times New Roman" w:cs="Times New Roman" w:hint="eastAsia"/>
          <w:kern w:val="0"/>
          <w:sz w:val="24"/>
          <w:highlight w:val="cyan"/>
        </w:rPr>
        <w:lastRenderedPageBreak/>
        <w:t>moderate caregiver burden is a common experience across different cultural contexts [8].</w:t>
      </w:r>
    </w:p>
    <w:p w14:paraId="746B6F1C"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magenta"/>
        </w:rPr>
      </w:pPr>
      <w:r>
        <w:rPr>
          <w:rFonts w:ascii="Times New Roman" w:eastAsia="DengXian" w:hAnsi="Times New Roman" w:cs="Times New Roman" w:hint="eastAsia"/>
          <w:kern w:val="0"/>
          <w:sz w:val="24"/>
          <w:highlight w:val="magenta"/>
        </w:rPr>
        <w:t>The moderate burden levels observed in this study are slightly higher than those reported in Shanghai [6] but lower than those in Taiwan [9] and comparable to findings in Thailand [24]. Similarities across studies confirm that moderate caregiver burden is common in East Asian cultures with strong filial piety norms, while differences likely reflect regional disparities in formal care resources, social welfare policies, and family structure. Unlike Shanghai</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s well-developed community care services, Wenzhou</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s limited formal support and family-centered care model may explain its relatively higher burden than Shanghai</w:t>
      </w:r>
      <w:r>
        <w:rPr>
          <w:rFonts w:ascii="Times New Roman" w:eastAsia="DengXian" w:hAnsi="Times New Roman" w:cs="Times New Roman"/>
          <w:kern w:val="0"/>
          <w:sz w:val="24"/>
          <w:highlight w:val="magenta"/>
        </w:rPr>
        <w:t>.</w:t>
      </w:r>
    </w:p>
    <w:p w14:paraId="08F69B7C"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From the SPM perspective, caregiver burden represent</w:t>
      </w:r>
      <w:r>
        <w:rPr>
          <w:rFonts w:ascii="Times New Roman" w:eastAsia="DengXian" w:hAnsi="Times New Roman" w:cs="Times New Roman" w:hint="eastAsia"/>
          <w:kern w:val="0"/>
          <w:sz w:val="24"/>
        </w:rPr>
        <w:t>s</w:t>
      </w:r>
      <w:r>
        <w:rPr>
          <w:rFonts w:ascii="Times New Roman" w:eastAsia="DengXian" w:hAnsi="Times New Roman" w:cs="Times New Roman"/>
          <w:kern w:val="0"/>
          <w:sz w:val="24"/>
        </w:rPr>
        <w:t xml:space="preserve"> the cumulative outcome of background factors, primary stressors, and secondary stressors. The finding that over half of caregivers experienced moderate burden reflects the reality of dementia caregiving in Wenzhou, where formal care resources are relatively limited and families bear primary caregiving responsibility. As patients' cognitive function and ADL abilities decline progressively, care demands increase, directly contributing to burden</w:t>
      </w:r>
      <w:r>
        <w:rPr>
          <w:rFonts w:ascii="Times New Roman" w:eastAsia="DengXian" w:hAnsi="Times New Roman" w:cs="Times New Roman" w:hint="eastAsia"/>
          <w:kern w:val="0"/>
          <w:sz w:val="24"/>
        </w:rPr>
        <w:t>.</w:t>
      </w:r>
      <w:r>
        <w:rPr>
          <w:rFonts w:ascii="Times New Roman" w:eastAsia="DengXian" w:hAnsi="Times New Roman" w:cs="Times New Roman"/>
          <w:kern w:val="0"/>
          <w:sz w:val="24"/>
        </w:rPr>
        <w:t xml:space="preserve"> Additionally, the cultural expectation of filial piety in Chinese society may compel family members to provide care regardless of personal costs, potentially intensifying </w:t>
      </w:r>
      <w:proofErr w:type="gramStart"/>
      <w:r>
        <w:rPr>
          <w:rFonts w:ascii="Times New Roman" w:eastAsia="DengXian" w:hAnsi="Times New Roman" w:cs="Times New Roman"/>
          <w:kern w:val="0"/>
          <w:sz w:val="24"/>
        </w:rPr>
        <w:t>burden</w:t>
      </w:r>
      <w:r>
        <w:rPr>
          <w:rFonts w:ascii="Times New Roman" w:eastAsia="DengXian" w:hAnsi="Times New Roman" w:cs="Times New Roman" w:hint="eastAsia"/>
          <w:kern w:val="0"/>
          <w:sz w:val="24"/>
          <w:highlight w:val="magenta"/>
        </w:rPr>
        <w:t>[</w:t>
      </w:r>
      <w:proofErr w:type="gramEnd"/>
      <w:r>
        <w:rPr>
          <w:rFonts w:ascii="Times New Roman" w:eastAsia="DengXian" w:hAnsi="Times New Roman" w:cs="Times New Roman" w:hint="eastAsia"/>
          <w:kern w:val="0"/>
          <w:sz w:val="24"/>
          <w:highlight w:val="magenta"/>
        </w:rPr>
        <w:t>27,28]</w:t>
      </w:r>
      <w:r>
        <w:rPr>
          <w:rFonts w:ascii="Times New Roman" w:eastAsia="DengXian" w:hAnsi="Times New Roman" w:cs="Times New Roman"/>
          <w:kern w:val="0"/>
          <w:sz w:val="24"/>
          <w:highlight w:val="magenta"/>
        </w:rPr>
        <w:t>.</w:t>
      </w:r>
    </w:p>
    <w:p w14:paraId="58766A46"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The absence of severe burden in this sample may be related to the hospital-based recruitment setting. Participants were recruited from outpatient and inpatient departments where patients were in relatively stable treatment stages, and caregivers may have received basic medical support and informational guidance that helped prevent burden from escalating to severe levels. However, the 4.8% of caregivers reporting high burden warrant special attention, as they represent a high-risk group requiring targeted interventions.</w:t>
      </w:r>
    </w:p>
    <w:p w14:paraId="23DA4A87"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Activities of Daily Living</w:t>
      </w:r>
    </w:p>
    <w:p w14:paraId="2829EA5F"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cyan"/>
        </w:rPr>
      </w:pPr>
      <w:r>
        <w:rPr>
          <w:rFonts w:ascii="Times New Roman" w:eastAsia="DengXian" w:hAnsi="Times New Roman" w:cs="Times New Roman" w:hint="eastAsia"/>
          <w:kern w:val="0"/>
          <w:sz w:val="24"/>
        </w:rPr>
        <w:t xml:space="preserve"> </w:t>
      </w:r>
      <w:r>
        <w:rPr>
          <w:rFonts w:ascii="Times New Roman" w:eastAsia="DengXian" w:hAnsi="Times New Roman" w:cs="Times New Roman" w:hint="eastAsia"/>
          <w:kern w:val="0"/>
          <w:sz w:val="24"/>
          <w:highlight w:val="cyan"/>
        </w:rPr>
        <w:t xml:space="preserve">Consistent with previous empirical studies [10, 6, 26], ADL was strongly negatively correlated with caregiver burden (r=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0.69, p&lt; .001), indicating that </w:t>
      </w:r>
      <w:r>
        <w:rPr>
          <w:rFonts w:ascii="Times New Roman" w:eastAsia="DengXian" w:hAnsi="Times New Roman" w:cs="Times New Roman" w:hint="eastAsia"/>
          <w:kern w:val="0"/>
          <w:sz w:val="24"/>
          <w:highlight w:val="cyan"/>
        </w:rPr>
        <w:lastRenderedPageBreak/>
        <w:t xml:space="preserve">greater patient dependence in daily activities was associated with higher caregiver burden. Specifically, Liu et al. [6] found a significant negative correlation between ADL and caregiver burden among dementia caregivers in Shanghai. Tsai et al. [9] showed that instrumental activities of daily living scores were significantly associated with caregiver burden scores. A systematic review by </w:t>
      </w:r>
      <w:proofErr w:type="spellStart"/>
      <w:r>
        <w:rPr>
          <w:rFonts w:ascii="Times New Roman" w:eastAsia="DengXian" w:hAnsi="Times New Roman" w:cs="Times New Roman" w:hint="eastAsia"/>
          <w:kern w:val="0"/>
          <w:sz w:val="24"/>
          <w:highlight w:val="cyan"/>
        </w:rPr>
        <w:t>Bramboeck</w:t>
      </w:r>
      <w:proofErr w:type="spellEnd"/>
      <w:r>
        <w:rPr>
          <w:rFonts w:ascii="Times New Roman" w:eastAsia="DengXian" w:hAnsi="Times New Roman" w:cs="Times New Roman" w:hint="eastAsia"/>
          <w:kern w:val="0"/>
          <w:sz w:val="24"/>
          <w:highlight w:val="cyan"/>
        </w:rPr>
        <w:t xml:space="preserve"> et al. [10] confirmed that ADL dependence consistently increases caregiver burden across different cultural settings.</w:t>
      </w:r>
    </w:p>
    <w:p w14:paraId="73185B81"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Within the SPM framework, ADL impairment is conceptualized as a primary stressor-a direct source of care demands emanating from the patient's condition. When patients have low ADL levels, caregivers must invest substantial time and physical effort in assisting with activities such as bathing and toileting. These tasks are not only time-consuming but also require frequent performance, leading to role overload, restricted personal time, and physical exhaustion. In Wenzhou, where formal care resources are limited, families bear full responsibility for hands-on care, making ADL dependence a particularly potent stressor.</w:t>
      </w:r>
    </w:p>
    <w:p w14:paraId="2081E73A"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magenta"/>
        </w:rPr>
      </w:pPr>
      <w:r>
        <w:rPr>
          <w:rFonts w:ascii="Times New Roman" w:eastAsia="DengXian" w:hAnsi="Times New Roman" w:cs="Times New Roman" w:hint="eastAsia"/>
          <w:kern w:val="0"/>
          <w:sz w:val="24"/>
          <w:highlight w:val="magenta"/>
        </w:rPr>
        <w:t xml:space="preserve">Compared with the study by Liu et al. [6] in Shanghai, which reported a similar negative correlation between ADL and caregiver burden (r = -0.71), our finding (r = -0.69) is almost identical, suggesting that the impact of ADL dependence on caregiver burden may be consistent across different Chinese urban settings. However, </w:t>
      </w:r>
      <w:proofErr w:type="spellStart"/>
      <w:r>
        <w:rPr>
          <w:rFonts w:ascii="Times New Roman" w:eastAsia="DengXian" w:hAnsi="Times New Roman" w:cs="Times New Roman" w:hint="eastAsia"/>
          <w:kern w:val="0"/>
          <w:sz w:val="24"/>
          <w:highlight w:val="magenta"/>
        </w:rPr>
        <w:t>Bramboeck</w:t>
      </w:r>
      <w:proofErr w:type="spellEnd"/>
      <w:r>
        <w:rPr>
          <w:rFonts w:ascii="Times New Roman" w:eastAsia="DengXian" w:hAnsi="Times New Roman" w:cs="Times New Roman" w:hint="eastAsia"/>
          <w:kern w:val="0"/>
          <w:sz w:val="24"/>
          <w:highlight w:val="magenta"/>
        </w:rPr>
        <w:t xml:space="preserve"> et al.</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s systematic review [10] noted that the magnitude of this correlation varies across cultures, with stronger associations found in countries where formal care support is limited</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consistent with our findings in Wenzhou.</w:t>
      </w:r>
    </w:p>
    <w:p w14:paraId="19EE9C9D"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 xml:space="preserve">    Cognitive Function</w:t>
      </w:r>
    </w:p>
    <w:p w14:paraId="4D3F279C"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cyan"/>
        </w:rPr>
      </w:pPr>
      <w:r>
        <w:rPr>
          <w:rFonts w:ascii="Times New Roman" w:eastAsia="DengXian" w:hAnsi="Times New Roman" w:cs="Times New Roman" w:hint="eastAsia"/>
          <w:kern w:val="0"/>
          <w:sz w:val="24"/>
          <w:highlight w:val="cyan"/>
        </w:rPr>
        <w:t xml:space="preserve">Supporting previous research [27, 28, 29], cognitive function was strongly negatively correlated with caregiver burden (r=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0.69, p&lt; .001), indicating that lower patient cognitive function was associated with greater caregiver burden. Black et al. [27] demonstrated a link between greater caregiver burden and the severity of patients</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 cognitive impairment using multiple validated burden measures. Connors et al. [28], in a three-year longitudinal study, found that lower cognitive function was correlated </w:t>
      </w:r>
      <w:r>
        <w:rPr>
          <w:rFonts w:ascii="Times New Roman" w:eastAsia="DengXian" w:hAnsi="Times New Roman" w:cs="Times New Roman" w:hint="eastAsia"/>
          <w:kern w:val="0"/>
          <w:sz w:val="24"/>
          <w:highlight w:val="cyan"/>
        </w:rPr>
        <w:lastRenderedPageBreak/>
        <w:t>with higher caregiver burden over time. In the Chinese context, Liu et al. [6] found that MoCA scores were negatively correlated with caregiver burden (</w:t>
      </w:r>
      <w:r>
        <w:rPr>
          <w:rFonts w:ascii="Times New Roman" w:eastAsia="DengXian" w:hAnsi="Times New Roman" w:cs="Times New Roman" w:hint="eastAsia"/>
          <w:kern w:val="0"/>
          <w:sz w:val="24"/>
          <w:highlight w:val="cyan"/>
        </w:rPr>
        <w:t>β</w:t>
      </w:r>
      <w:r>
        <w:rPr>
          <w:rFonts w:ascii="Times New Roman" w:eastAsia="DengXian" w:hAnsi="Times New Roman" w:cs="Times New Roman" w:hint="eastAsia"/>
          <w:kern w:val="0"/>
          <w:sz w:val="24"/>
          <w:highlight w:val="cyan"/>
        </w:rPr>
        <w:t xml:space="preserve"> =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0.84, p&lt; .001) in Shanghai, and Yu et al. [34] reported a negative correlation (r=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0.28, p&lt; .001) in Taiyuan.</w:t>
      </w:r>
    </w:p>
    <w:p w14:paraId="71FAEFCD"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Patients with lower cognitive function require continuous supervision to ensure safety, prevent wandering, and manage behavioral and psychological symptoms of </w:t>
      </w:r>
      <w:bookmarkStart w:id="11" w:name="OLE_LINK68"/>
      <w:r>
        <w:rPr>
          <w:rFonts w:ascii="Times New Roman" w:eastAsia="DengXian" w:hAnsi="Times New Roman" w:cs="Times New Roman"/>
          <w:kern w:val="0"/>
          <w:sz w:val="24"/>
        </w:rPr>
        <w:t>dementia</w:t>
      </w:r>
      <w:bookmarkEnd w:id="11"/>
      <w:r>
        <w:rPr>
          <w:rFonts w:ascii="Times New Roman" w:eastAsia="DengXian" w:hAnsi="Times New Roman" w:cs="Times New Roman"/>
          <w:kern w:val="0"/>
          <w:sz w:val="24"/>
        </w:rPr>
        <w:t xml:space="preserve"> such as agitation and nighttime restlessness. These demands create what the SPM terms “stress proliferation</w:t>
      </w:r>
      <w:proofErr w:type="gramStart"/>
      <w:r>
        <w:rPr>
          <w:rFonts w:ascii="Times New Roman" w:eastAsia="DengXian" w:hAnsi="Times New Roman" w:cs="Times New Roman"/>
          <w:kern w:val="0"/>
          <w:sz w:val="24"/>
        </w:rPr>
        <w:t>” ,</w:t>
      </w:r>
      <w:proofErr w:type="gramEnd"/>
      <w:r>
        <w:rPr>
          <w:rFonts w:ascii="Times New Roman" w:eastAsia="DengXian" w:hAnsi="Times New Roman" w:cs="Times New Roman"/>
          <w:kern w:val="0"/>
          <w:sz w:val="24"/>
        </w:rPr>
        <w:t xml:space="preserve"> where primary stressors generate secondary strains in other life domains. Communication difficulties associated with cognitive impairment make it challenging for caregivers to understand patients' needs and provide effective comfort, leading to frustration and helplessness. The identical correlation coefficients for ADL and cognitive function (r = -0.69) suggest that these two factors are equally important determinants of caregiver burden and may act </w:t>
      </w:r>
      <w:proofErr w:type="gramStart"/>
      <w:r>
        <w:rPr>
          <w:rFonts w:ascii="Times New Roman" w:eastAsia="DengXian" w:hAnsi="Times New Roman" w:cs="Times New Roman"/>
          <w:kern w:val="0"/>
          <w:sz w:val="24"/>
        </w:rPr>
        <w:t>synergistically—cognitively</w:t>
      </w:r>
      <w:proofErr w:type="gramEnd"/>
      <w:r>
        <w:rPr>
          <w:rFonts w:ascii="Times New Roman" w:eastAsia="DengXian" w:hAnsi="Times New Roman" w:cs="Times New Roman"/>
          <w:kern w:val="0"/>
          <w:sz w:val="24"/>
        </w:rPr>
        <w:t xml:space="preserve"> impaired patients require supervision even when physical function is relatively intact, while those with both impairments require comprehensive care</w:t>
      </w:r>
      <w:r>
        <w:rPr>
          <w:rFonts w:ascii="Times New Roman" w:eastAsia="DengXian" w:hAnsi="Times New Roman" w:cs="Times New Roman" w:hint="eastAsia"/>
          <w:kern w:val="0"/>
          <w:sz w:val="24"/>
        </w:rPr>
        <w:t>.</w:t>
      </w:r>
    </w:p>
    <w:p w14:paraId="2479F31C"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magenta"/>
        </w:rPr>
      </w:pPr>
      <w:r>
        <w:rPr>
          <w:rFonts w:ascii="Times New Roman" w:eastAsia="DengXian" w:hAnsi="Times New Roman" w:cs="Times New Roman" w:hint="eastAsia"/>
          <w:kern w:val="0"/>
          <w:sz w:val="24"/>
          <w:highlight w:val="magenta"/>
        </w:rPr>
        <w:t xml:space="preserve">Our correlation coefficient (r = -0.69) is substantially higher than that reported by Yu et al. [34] in Taiyuan (r = -0.28), </w:t>
      </w:r>
      <w:proofErr w:type="gramStart"/>
      <w:r>
        <w:rPr>
          <w:rFonts w:ascii="Times New Roman" w:eastAsia="DengXian" w:hAnsi="Times New Roman" w:cs="Times New Roman" w:hint="eastAsia"/>
          <w:kern w:val="0"/>
          <w:sz w:val="24"/>
          <w:highlight w:val="magenta"/>
        </w:rPr>
        <w:t>and also</w:t>
      </w:r>
      <w:proofErr w:type="gramEnd"/>
      <w:r>
        <w:rPr>
          <w:rFonts w:ascii="Times New Roman" w:eastAsia="DengXian" w:hAnsi="Times New Roman" w:cs="Times New Roman" w:hint="eastAsia"/>
          <w:kern w:val="0"/>
          <w:sz w:val="24"/>
          <w:highlight w:val="magenta"/>
        </w:rPr>
        <w:t xml:space="preserve"> stronger than the </w:t>
      </w:r>
      <w:r>
        <w:rPr>
          <w:rFonts w:ascii="Times New Roman" w:eastAsia="DengXian" w:hAnsi="Times New Roman" w:cs="Times New Roman" w:hint="eastAsia"/>
          <w:kern w:val="0"/>
          <w:sz w:val="24"/>
          <w:highlight w:val="magenta"/>
        </w:rPr>
        <w:t>β</w:t>
      </w:r>
      <w:r>
        <w:rPr>
          <w:rFonts w:ascii="Times New Roman" w:eastAsia="DengXian" w:hAnsi="Times New Roman" w:cs="Times New Roman" w:hint="eastAsia"/>
          <w:kern w:val="0"/>
          <w:sz w:val="24"/>
          <w:highlight w:val="magenta"/>
        </w:rPr>
        <w:t xml:space="preserve"> coefficient (-0.84) reported by Liu et al. [6] in Shanghai. These differences may be explained by variations in sample characteristics (e.g., longer care duration, lower educational level of caregivers in our sample) or regional differences in access to formal dementia care. Unlike the study by Black et al. [27] which found a moderate association (</w:t>
      </w:r>
      <w:r>
        <w:rPr>
          <w:rFonts w:ascii="Times New Roman" w:eastAsia="DengXian" w:hAnsi="Times New Roman" w:cs="Times New Roman" w:hint="eastAsia"/>
          <w:kern w:val="0"/>
          <w:sz w:val="24"/>
          <w:highlight w:val="magenta"/>
        </w:rPr>
        <w:t>φ</w:t>
      </w:r>
      <w:r>
        <w:rPr>
          <w:rFonts w:ascii="Times New Roman" w:eastAsia="DengXian" w:hAnsi="Times New Roman" w:cs="Times New Roman" w:hint="eastAsia"/>
          <w:kern w:val="0"/>
          <w:sz w:val="24"/>
          <w:highlight w:val="magenta"/>
        </w:rPr>
        <w:t xml:space="preserve"> = 0.38), our finding indicates a very strong relationship, possibly due to the high proportion of caregivers with no formal education (38.1%) in our sample, which may amplify perceived burden when cognitive decline occurs.</w:t>
      </w:r>
    </w:p>
    <w:p w14:paraId="04DA8B53"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 xml:space="preserve">    Sleep Disturbance</w:t>
      </w:r>
    </w:p>
    <w:p w14:paraId="01165EE5"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cyan"/>
        </w:rPr>
      </w:pPr>
      <w:r>
        <w:rPr>
          <w:rFonts w:ascii="Times New Roman" w:eastAsia="DengXian" w:hAnsi="Times New Roman" w:cs="Times New Roman" w:hint="eastAsia"/>
          <w:kern w:val="0"/>
          <w:sz w:val="24"/>
          <w:highlight w:val="cyan"/>
        </w:rPr>
        <w:t xml:space="preserve">Consistent with previous findings [11, 29, 30], sleep disturbance showed a strong positive correlation with caregiver burden (r= 0.68, p&lt; .001), indicating that more severe patient sleep disturbance was associated with greater caregiver burden. Okuda </w:t>
      </w:r>
      <w:r>
        <w:rPr>
          <w:rFonts w:ascii="Times New Roman" w:eastAsia="DengXian" w:hAnsi="Times New Roman" w:cs="Times New Roman" w:hint="eastAsia"/>
          <w:kern w:val="0"/>
          <w:sz w:val="24"/>
          <w:highlight w:val="cyan"/>
        </w:rPr>
        <w:lastRenderedPageBreak/>
        <w:t>et al. [30] found that sleep disturbance in Alzheimer</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s disease patients was associated with increased caregiver burden and poorer health status of caregivers in Japan. Liu et al. [25] reported a positive correlation between sleep disturbance and caregiver burden among Chinese dementia caregivers. Isik et al. [11], in a narrative review, identified sleep disturbance as a significant source of caregiver burden, contributing to caregivers</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 cumulative sleep loss, reduced quality of life, and difficulty in providing care. Cipriani et al. [31] documented that common dementia-related sleep disruptions include nightmares, disoriented awakenings, and nighttime </w:t>
      </w:r>
      <w:proofErr w:type="spellStart"/>
      <w:proofErr w:type="gramStart"/>
      <w:r>
        <w:rPr>
          <w:rFonts w:ascii="Times New Roman" w:eastAsia="DengXian" w:hAnsi="Times New Roman" w:cs="Times New Roman" w:hint="eastAsia"/>
          <w:kern w:val="0"/>
          <w:sz w:val="24"/>
          <w:highlight w:val="cyan"/>
        </w:rPr>
        <w:t>wandering.Sleep</w:t>
      </w:r>
      <w:proofErr w:type="spellEnd"/>
      <w:proofErr w:type="gramEnd"/>
      <w:r>
        <w:rPr>
          <w:rFonts w:ascii="Times New Roman" w:eastAsia="DengXian" w:hAnsi="Times New Roman" w:cs="Times New Roman" w:hint="eastAsia"/>
          <w:kern w:val="0"/>
          <w:sz w:val="24"/>
          <w:highlight w:val="cyan"/>
        </w:rPr>
        <w:t xml:space="preserve"> disturbances in people with dementia not only affect patients but also disrupt caregivers</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 nighttime rest and overall well-being [32].</w:t>
      </w:r>
    </w:p>
    <w:p w14:paraId="4F1FAD0B"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Sleep disturbance in dementia typically manifests as nighttime awakenings, nocturnal wandering, daytime sleepiness, and difficulty falling asleep. These problems directly interfere with caregivers' nighttime rest, as they must get up to attend to or soothe patients, leading to cumulative sleep loss, daytime fatigue, and impaired caregiving ability. Chronic sleep deprivation is associated with increased cardiovascular risk, depressive symptoms, and immune dysfunction, further compromising caregivers' physical and mental health. In the Chinese cultural context, where institutional care options are limited and families are expected to provide 24-hour care, nighttime care responsibilities are especially challenging, particularly for older caregivers who may already experience age-related sleep </w:t>
      </w:r>
      <w:proofErr w:type="gramStart"/>
      <w:r>
        <w:rPr>
          <w:rFonts w:ascii="Times New Roman" w:eastAsia="DengXian" w:hAnsi="Times New Roman" w:cs="Times New Roman"/>
          <w:kern w:val="0"/>
          <w:sz w:val="24"/>
        </w:rPr>
        <w:t>changes</w:t>
      </w:r>
      <w:r>
        <w:rPr>
          <w:rFonts w:ascii="Times New Roman" w:eastAsia="DengXian" w:hAnsi="Times New Roman" w:cs="Times New Roman" w:hint="eastAsia"/>
          <w:kern w:val="0"/>
          <w:sz w:val="24"/>
          <w:highlight w:val="magenta"/>
        </w:rPr>
        <w:t>[</w:t>
      </w:r>
      <w:proofErr w:type="gramEnd"/>
      <w:r>
        <w:rPr>
          <w:rFonts w:ascii="Times New Roman" w:eastAsia="DengXian" w:hAnsi="Times New Roman" w:cs="Times New Roman" w:hint="eastAsia"/>
          <w:kern w:val="0"/>
          <w:sz w:val="24"/>
          <w:highlight w:val="magenta"/>
        </w:rPr>
        <w:t>30,31</w:t>
      </w:r>
      <w:proofErr w:type="gramStart"/>
      <w:r>
        <w:rPr>
          <w:rFonts w:ascii="Times New Roman" w:eastAsia="DengXian" w:hAnsi="Times New Roman" w:cs="Times New Roman" w:hint="eastAsia"/>
          <w:kern w:val="0"/>
          <w:sz w:val="24"/>
          <w:highlight w:val="magenta"/>
        </w:rPr>
        <w:t>]</w:t>
      </w:r>
      <w:r>
        <w:rPr>
          <w:rFonts w:ascii="Times New Roman" w:eastAsia="DengXian" w:hAnsi="Times New Roman" w:cs="Times New Roman"/>
          <w:kern w:val="0"/>
          <w:sz w:val="24"/>
          <w:highlight w:val="magenta"/>
        </w:rPr>
        <w:t xml:space="preserve"> </w:t>
      </w:r>
      <w:r>
        <w:rPr>
          <w:rFonts w:ascii="Times New Roman" w:eastAsia="DengXian" w:hAnsi="Times New Roman" w:cs="Times New Roman"/>
          <w:kern w:val="0"/>
          <w:sz w:val="24"/>
        </w:rPr>
        <w:t>.</w:t>
      </w:r>
      <w:proofErr w:type="gramEnd"/>
    </w:p>
    <w:p w14:paraId="09ABB617"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magenta"/>
        </w:rPr>
      </w:pPr>
      <w:r>
        <w:rPr>
          <w:rFonts w:ascii="Times New Roman" w:eastAsia="DengXian" w:hAnsi="Times New Roman" w:cs="Times New Roman" w:hint="eastAsia"/>
          <w:kern w:val="0"/>
          <w:sz w:val="24"/>
          <w:highlight w:val="magenta"/>
        </w:rPr>
        <w:t>Our finding (r = 0.68) is comparable to that reported by Okuda et al. [30] in Japan, who found a significant positive association between patients</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 xml:space="preserve"> sleep disturbance and caregiver burden. However, Liu et al. [25] reported a weaker correlation (r = 0.41) among Chinese Alzheimer</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s caregivers, which may be due to differences in patient disease severity (our sample had moderate cognitive impairment with mean MMSE = 14.9, while Liu</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s sample had milder impairment). Unlike Isik et al.</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 xml:space="preserve">s narrative review [11] which emphasized bidirectional effects, our cross-sectional </w:t>
      </w:r>
      <w:r>
        <w:rPr>
          <w:rFonts w:ascii="Times New Roman" w:eastAsia="DengXian" w:hAnsi="Times New Roman" w:cs="Times New Roman" w:hint="eastAsia"/>
          <w:kern w:val="0"/>
          <w:sz w:val="24"/>
          <w:highlight w:val="magenta"/>
        </w:rPr>
        <w:lastRenderedPageBreak/>
        <w:t>design only captured unidirectional associations, highlighting a similarity in direction but a difference in causal inference.</w:t>
      </w:r>
    </w:p>
    <w:p w14:paraId="2C169916"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 xml:space="preserve">    Social Support</w:t>
      </w:r>
    </w:p>
    <w:p w14:paraId="5D36EF9C"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cyan"/>
        </w:rPr>
      </w:pPr>
      <w:r>
        <w:rPr>
          <w:rFonts w:ascii="Times New Roman" w:eastAsia="DengXian" w:hAnsi="Times New Roman" w:cs="Times New Roman" w:hint="eastAsia"/>
          <w:kern w:val="0"/>
          <w:sz w:val="24"/>
          <w:highlight w:val="cyan"/>
        </w:rPr>
        <w:t xml:space="preserve">Consistent with earlier studies [12, 33, 34], social support demonstrated a moderate negative correlation with caregiver burden (r=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0.40, p&lt; .001), indicating that higher levels of perceived social support were associated with lower caregiver burden. Liu et al. [6] found that </w:t>
      </w:r>
      <w:proofErr w:type="gramStart"/>
      <w:r>
        <w:rPr>
          <w:rFonts w:ascii="Times New Roman" w:eastAsia="DengXian" w:hAnsi="Times New Roman" w:cs="Times New Roman" w:hint="eastAsia"/>
          <w:kern w:val="0"/>
          <w:sz w:val="24"/>
          <w:highlight w:val="cyan"/>
        </w:rPr>
        <w:t>caregivers</w:t>
      </w:r>
      <w:r>
        <w:rPr>
          <w:rFonts w:ascii="Times New Roman" w:eastAsia="DengXian" w:hAnsi="Times New Roman" w:cs="Times New Roman" w:hint="eastAsia"/>
          <w:kern w:val="0"/>
          <w:sz w:val="24"/>
          <w:highlight w:val="cyan"/>
        </w:rPr>
        <w:t>’</w:t>
      </w:r>
      <w:proofErr w:type="gramEnd"/>
      <w:r>
        <w:rPr>
          <w:rFonts w:ascii="Times New Roman" w:eastAsia="DengXian" w:hAnsi="Times New Roman" w:cs="Times New Roman" w:hint="eastAsia"/>
          <w:kern w:val="0"/>
          <w:sz w:val="24"/>
          <w:highlight w:val="cyan"/>
        </w:rPr>
        <w:t xml:space="preserve"> perceived social support scores were negatively associated with burden (</w:t>
      </w:r>
      <w:r>
        <w:rPr>
          <w:rFonts w:ascii="Times New Roman" w:eastAsia="DengXian" w:hAnsi="Times New Roman" w:cs="Times New Roman" w:hint="eastAsia"/>
          <w:kern w:val="0"/>
          <w:sz w:val="24"/>
          <w:highlight w:val="cyan"/>
        </w:rPr>
        <w:t>β</w:t>
      </w:r>
      <w:r>
        <w:rPr>
          <w:rFonts w:ascii="Times New Roman" w:eastAsia="DengXian" w:hAnsi="Times New Roman" w:cs="Times New Roman" w:hint="eastAsia"/>
          <w:kern w:val="0"/>
          <w:sz w:val="24"/>
          <w:highlight w:val="cyan"/>
        </w:rPr>
        <w:t xml:space="preserve"> =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1.22, p= .001) in Shanghai. Yu et al. [34] reported that greater social support (r= </w:t>
      </w:r>
      <w:r>
        <w:rPr>
          <w:rFonts w:ascii="Times New Roman" w:eastAsia="DengXian" w:hAnsi="Times New Roman" w:cs="Times New Roman" w:hint="eastAsia"/>
          <w:kern w:val="0"/>
          <w:sz w:val="24"/>
          <w:highlight w:val="cyan"/>
        </w:rPr>
        <w:t>−</w:t>
      </w:r>
      <w:r>
        <w:rPr>
          <w:rFonts w:ascii="Times New Roman" w:eastAsia="DengXian" w:hAnsi="Times New Roman" w:cs="Times New Roman" w:hint="eastAsia"/>
          <w:kern w:val="0"/>
          <w:sz w:val="24"/>
          <w:highlight w:val="cyan"/>
        </w:rPr>
        <w:t xml:space="preserve">0.23, p&lt; .001) was associated with lower caregiver burden in Taiyuan. Rigby et al. [12], in a systematic review, concluded that social support can act as a buffer against the harmful effects of caregiving. Xu et al. [33] found both direct and moderating effects of social support on dementia caregiver burden in </w:t>
      </w:r>
      <w:proofErr w:type="spellStart"/>
      <w:r>
        <w:rPr>
          <w:rFonts w:ascii="Times New Roman" w:eastAsia="DengXian" w:hAnsi="Times New Roman" w:cs="Times New Roman" w:hint="eastAsia"/>
          <w:kern w:val="0"/>
          <w:sz w:val="24"/>
          <w:highlight w:val="cyan"/>
        </w:rPr>
        <w:t>China.Social</w:t>
      </w:r>
      <w:proofErr w:type="spellEnd"/>
      <w:r>
        <w:rPr>
          <w:rFonts w:ascii="Times New Roman" w:eastAsia="DengXian" w:hAnsi="Times New Roman" w:cs="Times New Roman" w:hint="eastAsia"/>
          <w:kern w:val="0"/>
          <w:sz w:val="24"/>
          <w:highlight w:val="cyan"/>
        </w:rPr>
        <w:t xml:space="preserve"> support has been shown to relate to better caregiver self-rated health partly through reduced caregiving burden [35].</w:t>
      </w:r>
    </w:p>
    <w:p w14:paraId="498BCB6E"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Within the SPM </w:t>
      </w:r>
      <w:proofErr w:type="gramStart"/>
      <w:r>
        <w:rPr>
          <w:rFonts w:ascii="Times New Roman" w:eastAsia="DengXian" w:hAnsi="Times New Roman" w:cs="Times New Roman"/>
          <w:kern w:val="0"/>
          <w:sz w:val="24"/>
        </w:rPr>
        <w:t>framework ,</w:t>
      </w:r>
      <w:proofErr w:type="gramEnd"/>
      <w:r>
        <w:rPr>
          <w:rFonts w:ascii="Times New Roman" w:eastAsia="DengXian" w:hAnsi="Times New Roman" w:cs="Times New Roman"/>
          <w:kern w:val="0"/>
          <w:sz w:val="24"/>
        </w:rPr>
        <w:t xml:space="preserve"> social support can function both as a resource that buffers the impact of primary stressors and, when inadequate, as a secondary stressor itself. Instrumental support from family members (e.g., helping with bathing or supervision) can directly reduce caregivers' exposure to primary </w:t>
      </w:r>
      <w:proofErr w:type="gramStart"/>
      <w:r>
        <w:rPr>
          <w:rFonts w:ascii="Times New Roman" w:eastAsia="DengXian" w:hAnsi="Times New Roman" w:cs="Times New Roman"/>
          <w:kern w:val="0"/>
          <w:sz w:val="24"/>
        </w:rPr>
        <w:t>stressors ,</w:t>
      </w:r>
      <w:proofErr w:type="gramEnd"/>
      <w:r>
        <w:rPr>
          <w:rFonts w:ascii="Times New Roman" w:eastAsia="DengXian" w:hAnsi="Times New Roman" w:cs="Times New Roman"/>
          <w:kern w:val="0"/>
          <w:sz w:val="24"/>
        </w:rPr>
        <w:t xml:space="preserve"> while emotional support enhances resilience and coping abilities. Informational support improves caregiving efficacy by providing </w:t>
      </w:r>
      <w:proofErr w:type="gramStart"/>
      <w:r>
        <w:rPr>
          <w:rFonts w:ascii="Times New Roman" w:eastAsia="DengXian" w:hAnsi="Times New Roman" w:cs="Times New Roman"/>
          <w:kern w:val="0"/>
          <w:sz w:val="24"/>
        </w:rPr>
        <w:t>disease management knowledge</w:t>
      </w:r>
      <w:proofErr w:type="gramEnd"/>
      <w:r>
        <w:rPr>
          <w:rFonts w:ascii="Times New Roman" w:eastAsia="DengXian" w:hAnsi="Times New Roman" w:cs="Times New Roman"/>
          <w:kern w:val="0"/>
          <w:sz w:val="24"/>
        </w:rPr>
        <w:t xml:space="preserve"> and community resource </w:t>
      </w:r>
      <w:proofErr w:type="gramStart"/>
      <w:r>
        <w:rPr>
          <w:rFonts w:ascii="Times New Roman" w:eastAsia="DengXian" w:hAnsi="Times New Roman" w:cs="Times New Roman"/>
          <w:kern w:val="0"/>
          <w:sz w:val="24"/>
        </w:rPr>
        <w:t>information</w:t>
      </w:r>
      <w:r>
        <w:rPr>
          <w:rFonts w:ascii="Times New Roman" w:eastAsia="DengXian" w:hAnsi="Times New Roman" w:cs="Times New Roman"/>
          <w:kern w:val="0"/>
          <w:sz w:val="24"/>
          <w:vertAlign w:val="superscript"/>
        </w:rPr>
        <w:t xml:space="preserve"> </w:t>
      </w:r>
      <w:r>
        <w:rPr>
          <w:rFonts w:ascii="Times New Roman" w:eastAsia="DengXian" w:hAnsi="Times New Roman" w:cs="Times New Roman"/>
          <w:kern w:val="0"/>
          <w:sz w:val="24"/>
        </w:rPr>
        <w:t>.</w:t>
      </w:r>
      <w:proofErr w:type="gramEnd"/>
    </w:p>
    <w:p w14:paraId="13081434"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rPr>
      </w:pPr>
      <w:r>
        <w:rPr>
          <w:rFonts w:ascii="Times New Roman" w:eastAsia="DengXian" w:hAnsi="Times New Roman" w:cs="Times New Roman"/>
          <w:kern w:val="0"/>
          <w:sz w:val="24"/>
        </w:rPr>
        <w:t xml:space="preserve">However, the moderate effect size suggests that the protective effect of social support may be limited in the Wenzhou context. Several factors may explain this finding. First, influenced by Confucian values of filial piety and family responsibility, caregiving is viewed as a family obligation rather than a burden to be shared with </w:t>
      </w:r>
      <w:proofErr w:type="gramStart"/>
      <w:r>
        <w:rPr>
          <w:rFonts w:ascii="Times New Roman" w:eastAsia="DengXian" w:hAnsi="Times New Roman" w:cs="Times New Roman"/>
          <w:kern w:val="0"/>
          <w:sz w:val="24"/>
        </w:rPr>
        <w:t>outsiders ,</w:t>
      </w:r>
      <w:proofErr w:type="gramEnd"/>
      <w:r>
        <w:rPr>
          <w:rFonts w:ascii="Times New Roman" w:eastAsia="DengXian" w:hAnsi="Times New Roman" w:cs="Times New Roman"/>
          <w:kern w:val="0"/>
          <w:sz w:val="24"/>
        </w:rPr>
        <w:t xml:space="preserve"> potentially preventing caregivers from actively seeking external support. Second, formal support services in Wenzhou communities are limited, with few structured caregiver support programs available. Third, when primary stressors are intense (e.g., patients simultaneously experiencing ADL dependence, cognitive </w:t>
      </w:r>
      <w:r>
        <w:rPr>
          <w:rFonts w:ascii="Times New Roman" w:eastAsia="DengXian" w:hAnsi="Times New Roman" w:cs="Times New Roman"/>
          <w:kern w:val="0"/>
          <w:sz w:val="24"/>
        </w:rPr>
        <w:lastRenderedPageBreak/>
        <w:t>impairment, and sleep disturbance), existing social support may be insufficient to completely offset their impact. The SPM helps explain why, despite moderate levels of perceived support (mean SSRS = 38.14), many caregivers still experience significant burden—the support they receive may not be sufficient to counterbalance the intensity of primary stressors.</w:t>
      </w:r>
    </w:p>
    <w:p w14:paraId="4B99155A" w14:textId="77777777" w:rsidR="00D57CBF" w:rsidRDefault="00000000">
      <w:pPr>
        <w:widowControl/>
        <w:tabs>
          <w:tab w:val="left" w:pos="907"/>
          <w:tab w:val="left" w:pos="1166"/>
          <w:tab w:val="left" w:pos="1440"/>
          <w:tab w:val="left" w:pos="1714"/>
          <w:tab w:val="left" w:pos="1987"/>
        </w:tabs>
        <w:spacing w:line="360" w:lineRule="auto"/>
        <w:ind w:firstLineChars="200" w:firstLine="480"/>
        <w:jc w:val="left"/>
        <w:rPr>
          <w:rFonts w:ascii="Times New Roman" w:eastAsia="DengXian" w:hAnsi="Times New Roman" w:cs="Times New Roman"/>
          <w:kern w:val="0"/>
          <w:sz w:val="24"/>
          <w:highlight w:val="magenta"/>
        </w:rPr>
      </w:pPr>
      <w:r>
        <w:rPr>
          <w:rFonts w:ascii="Times New Roman" w:eastAsia="DengXian" w:hAnsi="Times New Roman" w:cs="Times New Roman" w:hint="eastAsia"/>
          <w:kern w:val="0"/>
          <w:sz w:val="24"/>
          <w:highlight w:val="magenta"/>
        </w:rPr>
        <w:t xml:space="preserve">Our correlation (r = -0.40) is stronger than that reported by Yu et al. [34] in Taiyuan (r = -0.23) but weaker than the </w:t>
      </w:r>
      <w:r>
        <w:rPr>
          <w:rFonts w:ascii="Times New Roman" w:eastAsia="DengXian" w:hAnsi="Times New Roman" w:cs="Times New Roman" w:hint="eastAsia"/>
          <w:kern w:val="0"/>
          <w:sz w:val="24"/>
          <w:highlight w:val="magenta"/>
        </w:rPr>
        <w:t>β</w:t>
      </w:r>
      <w:r>
        <w:rPr>
          <w:rFonts w:ascii="Times New Roman" w:eastAsia="DengXian" w:hAnsi="Times New Roman" w:cs="Times New Roman" w:hint="eastAsia"/>
          <w:kern w:val="0"/>
          <w:sz w:val="24"/>
          <w:highlight w:val="magenta"/>
        </w:rPr>
        <w:t xml:space="preserve"> coefficient (-1.22) found by Liu et al. [6] in Shanghai. This suggests that the protective effect of social support varies considerably across Chinese cities, possibly due to differences in the availability of formal support services and cultural norms regarding help-seeking. Unlike the systematic review by Rigby et al. [12] which concluded that social support consistently reduces burden across Western samples, our moderate effect size suggests that in Wenzhou</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where formal support is limited</w:t>
      </w:r>
      <w:r>
        <w:rPr>
          <w:rFonts w:ascii="Times New Roman" w:eastAsia="DengXian" w:hAnsi="Times New Roman" w:cs="Times New Roman" w:hint="eastAsia"/>
          <w:kern w:val="0"/>
          <w:sz w:val="24"/>
          <w:highlight w:val="magenta"/>
        </w:rPr>
        <w:t>—</w:t>
      </w:r>
      <w:r>
        <w:rPr>
          <w:rFonts w:ascii="Times New Roman" w:eastAsia="DengXian" w:hAnsi="Times New Roman" w:cs="Times New Roman" w:hint="eastAsia"/>
          <w:kern w:val="0"/>
          <w:sz w:val="24"/>
          <w:highlight w:val="magenta"/>
        </w:rPr>
        <w:t>social support alone may be less effective unless combined with practical caregiving assistance.</w:t>
      </w:r>
    </w:p>
    <w:p w14:paraId="5D3AA4D5"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highlight w:val="yellow"/>
        </w:rPr>
      </w:pPr>
      <w:r>
        <w:rPr>
          <w:rFonts w:ascii="Times New Roman" w:eastAsia="DengXian" w:hAnsi="Times New Roman" w:cs="Times New Roman"/>
          <w:b/>
          <w:bCs/>
          <w:kern w:val="0"/>
          <w:sz w:val="24"/>
        </w:rPr>
        <w:t>Strengths and Contributions of the Study</w:t>
      </w:r>
    </w:p>
    <w:p w14:paraId="2A3BDD2C" w14:textId="77777777" w:rsidR="00D57CBF" w:rsidRDefault="00000000">
      <w:pPr>
        <w:widowControl/>
        <w:tabs>
          <w:tab w:val="left" w:pos="907"/>
          <w:tab w:val="left" w:pos="1166"/>
          <w:tab w:val="left" w:pos="1440"/>
          <w:tab w:val="left" w:pos="1714"/>
          <w:tab w:val="left" w:pos="1987"/>
        </w:tabs>
        <w:spacing w:line="360" w:lineRule="auto"/>
        <w:ind w:firstLineChars="400" w:firstLine="960"/>
        <w:jc w:val="left"/>
        <w:rPr>
          <w:rFonts w:ascii="Times New Roman" w:eastAsia="DengXian" w:hAnsi="Times New Roman" w:cs="Times New Roman"/>
          <w:kern w:val="0"/>
          <w:sz w:val="24"/>
          <w:highlight w:val="yellow"/>
        </w:rPr>
      </w:pPr>
      <w:r>
        <w:rPr>
          <w:rFonts w:ascii="Times New Roman" w:eastAsia="DengXian" w:hAnsi="Times New Roman" w:cs="Times New Roman"/>
          <w:kern w:val="0"/>
          <w:sz w:val="24"/>
          <w:highlight w:val="yellow"/>
        </w:rPr>
        <w:t xml:space="preserve">This study makes several contributions to </w:t>
      </w:r>
      <w:proofErr w:type="gramStart"/>
      <w:r>
        <w:rPr>
          <w:rFonts w:ascii="Times New Roman" w:eastAsia="DengXian" w:hAnsi="Times New Roman" w:cs="Times New Roman"/>
          <w:kern w:val="0"/>
          <w:sz w:val="24"/>
          <w:highlight w:val="yellow"/>
        </w:rPr>
        <w:t>the existing</w:t>
      </w:r>
      <w:proofErr w:type="gramEnd"/>
      <w:r>
        <w:rPr>
          <w:rFonts w:ascii="Times New Roman" w:eastAsia="DengXian" w:hAnsi="Times New Roman" w:cs="Times New Roman"/>
          <w:kern w:val="0"/>
          <w:sz w:val="24"/>
          <w:highlight w:val="yellow"/>
        </w:rPr>
        <w:t xml:space="preserve"> literature. First, it provides region-specific evidence from Wenzhou, a non-first-tier Chinese city where formal care resources are limited and family-based care is predominant. Previous studies have focused primarily on first-tier cities (Beijing and Shanghai), leaving a geographic gap in understanding caregiver burden in less-developed urban contexts. Second, this study confirms the applicability of the Stress Process Model (SPM) in this unique setting, demonstrating that primary stressors (cognitive function, ADL dependence, sleep disturbance) are strongly correlated with caregiver burden (r = -0.69 to 0.68, all p &lt; .001), while social support shows a moderate protective effect (r = -0.40, p &lt; .001). Third, this paper quantifies the burden distribution in Wenzhou, revealing that 50.5% of caregivers experience moderate burden, 44.7% mild burden, and 4.8% high burden. Finally, these findings highlight that in contexts where cultural norms (e.g., filial piety) discourage seeking external help and formal support services are limited, social support alone may be insufficient to counterbalance intense primary </w:t>
      </w:r>
      <w:r>
        <w:rPr>
          <w:rFonts w:ascii="Times New Roman" w:eastAsia="DengXian" w:hAnsi="Times New Roman" w:cs="Times New Roman"/>
          <w:kern w:val="0"/>
          <w:sz w:val="24"/>
          <w:highlight w:val="yellow"/>
        </w:rPr>
        <w:lastRenderedPageBreak/>
        <w:t>stressors. These insights can inform the development of culturally sensitive nursing interventions for dementia caregivers in similar regional contexts.</w:t>
      </w:r>
    </w:p>
    <w:p w14:paraId="4B0D7D94"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Limitations</w:t>
      </w:r>
    </w:p>
    <w:p w14:paraId="5F9776BF" w14:textId="77777777" w:rsidR="00D57CBF" w:rsidRDefault="00000000">
      <w:pPr>
        <w:widowControl/>
        <w:tabs>
          <w:tab w:val="left" w:pos="907"/>
          <w:tab w:val="left" w:pos="1166"/>
          <w:tab w:val="left" w:pos="1440"/>
          <w:tab w:val="left" w:pos="1714"/>
          <w:tab w:val="left" w:pos="1987"/>
        </w:tabs>
        <w:spacing w:line="360" w:lineRule="auto"/>
        <w:ind w:firstLineChars="400" w:firstLine="960"/>
        <w:jc w:val="left"/>
        <w:rPr>
          <w:rFonts w:ascii="Times New Roman" w:eastAsia="DengXian" w:hAnsi="Times New Roman" w:cs="Times New Roman"/>
          <w:kern w:val="0"/>
          <w:sz w:val="24"/>
        </w:rPr>
      </w:pPr>
      <w:r>
        <w:rPr>
          <w:rFonts w:ascii="Times New Roman" w:eastAsia="DengXian" w:hAnsi="Times New Roman" w:cs="Times New Roman"/>
          <w:kern w:val="0"/>
          <w:sz w:val="24"/>
        </w:rPr>
        <w:t>First, the cross-sectional design precludes causal inferences; longitudinal studies are needed to establish temporal relationships. Second, the sample was recruited from a single hospital, which may limit generalizability to caregivers in rural areas or those not connected to hospital care. Third, reliance on self-report measures may introduce social desirability bias, particularly given cultural reluctance to disclose family problems.</w:t>
      </w:r>
    </w:p>
    <w:p w14:paraId="1D13C10C" w14:textId="77777777" w:rsidR="00D57CBF" w:rsidRDefault="00000000">
      <w:pPr>
        <w:widowControl/>
        <w:tabs>
          <w:tab w:val="left" w:pos="907"/>
          <w:tab w:val="left" w:pos="1166"/>
          <w:tab w:val="left" w:pos="1440"/>
          <w:tab w:val="left" w:pos="1714"/>
          <w:tab w:val="left" w:pos="1987"/>
        </w:tabs>
        <w:spacing w:line="360" w:lineRule="auto"/>
        <w:jc w:val="left"/>
        <w:rPr>
          <w:rFonts w:ascii="Times New Roman" w:eastAsia="DengXian" w:hAnsi="Times New Roman" w:cs="Times New Roman"/>
          <w:b/>
          <w:bCs/>
          <w:kern w:val="0"/>
          <w:sz w:val="24"/>
          <w:highlight w:val="cyan"/>
        </w:rPr>
      </w:pPr>
      <w:r>
        <w:rPr>
          <w:rFonts w:ascii="Times New Roman" w:eastAsia="DengXian" w:hAnsi="Times New Roman" w:cs="Times New Roman"/>
          <w:b/>
          <w:bCs/>
          <w:kern w:val="0"/>
          <w:sz w:val="24"/>
        </w:rPr>
        <w:t>Implications for Nursing and Recommendations</w:t>
      </w:r>
    </w:p>
    <w:p w14:paraId="24444D1B" w14:textId="77777777" w:rsidR="00D57CBF" w:rsidRDefault="00000000">
      <w:pPr>
        <w:widowControl/>
        <w:tabs>
          <w:tab w:val="left" w:pos="907"/>
          <w:tab w:val="left" w:pos="1166"/>
          <w:tab w:val="left" w:pos="1440"/>
          <w:tab w:val="left" w:pos="1714"/>
          <w:tab w:val="left" w:pos="1987"/>
        </w:tabs>
        <w:spacing w:line="360" w:lineRule="auto"/>
        <w:ind w:firstLineChars="400" w:firstLine="960"/>
        <w:jc w:val="left"/>
        <w:rPr>
          <w:rFonts w:ascii="Times New Roman" w:eastAsia="DengXian" w:hAnsi="Times New Roman" w:cs="Times New Roman"/>
          <w:kern w:val="0"/>
          <w:sz w:val="24"/>
          <w:highlight w:val="cyan"/>
        </w:rPr>
      </w:pPr>
      <w:r>
        <w:rPr>
          <w:rFonts w:ascii="Times New Roman" w:eastAsia="DengXian" w:hAnsi="Times New Roman" w:cs="Times New Roman"/>
          <w:kern w:val="0"/>
          <w:sz w:val="24"/>
          <w:highlight w:val="cyan"/>
        </w:rPr>
        <w:t>Regarding research design, future studies should consider the following improvements: (1) A longitudinal design is recommended to establish causal relationships between patient-related factors and caregiver burden, as the current cross-sectional design precludes causal inferences. (2) Multi-stage random sampling from multiple hospitals and community health centers would enhance representativeness. (3) Future research should include objective measures (e.g., actigraphy for sleep disturbance) alongside self-report instruments to reduce social desirability bias. (4) Qualitative studies are also recommended to explore cultural factors (e.g., filial piety, face-saving) that may influence caregivers' willingness to seek social support.</w:t>
      </w:r>
    </w:p>
    <w:p w14:paraId="632815AC" w14:textId="77777777" w:rsidR="00D57CBF" w:rsidRDefault="00000000">
      <w:pPr>
        <w:widowControl/>
        <w:tabs>
          <w:tab w:val="left" w:pos="907"/>
          <w:tab w:val="left" w:pos="1166"/>
          <w:tab w:val="left" w:pos="1440"/>
          <w:tab w:val="left" w:pos="1714"/>
          <w:tab w:val="left" w:pos="1987"/>
        </w:tabs>
        <w:spacing w:line="360" w:lineRule="auto"/>
        <w:ind w:firstLineChars="400" w:firstLine="960"/>
        <w:jc w:val="left"/>
        <w:rPr>
          <w:rFonts w:ascii="Times New Roman" w:eastAsia="DengXian" w:hAnsi="Times New Roman" w:cs="Times New Roman"/>
          <w:kern w:val="0"/>
          <w:sz w:val="24"/>
        </w:rPr>
      </w:pPr>
      <w:r>
        <w:rPr>
          <w:rFonts w:ascii="Times New Roman" w:eastAsia="DengXian" w:hAnsi="Times New Roman" w:cs="Times New Roman"/>
          <w:kern w:val="0"/>
          <w:sz w:val="24"/>
          <w:highlight w:val="cyan"/>
        </w:rPr>
        <w:t xml:space="preserve">Future researchers may use these findings in several ways. First, the correlation coefficients reported in this study (r = -0.69 to 0.68) can serve as effect size estimates for sample size calculations in future longitudinal or experimental studies. Second, the validated instruments (MMSE, BI, AIS, SSRS, ZBI) and the SPM framework applied in this study can be replicated in other non-first-tier cities or rural areas in China to further test the cross-cultural validity of the model. Third, the significant associations identified in this study (e.g., sleep disturbance r = 0.68, social support r = -0.40) provide empirical evidence for designing targeted interventions. For example, intervention studies may focus on managing sleep disturbance or enhancing social support to potentially reduce caregiver burden. Clinicians and policymakers </w:t>
      </w:r>
      <w:r>
        <w:rPr>
          <w:rFonts w:ascii="Times New Roman" w:eastAsia="DengXian" w:hAnsi="Times New Roman" w:cs="Times New Roman"/>
          <w:kern w:val="0"/>
          <w:sz w:val="24"/>
          <w:highlight w:val="cyan"/>
        </w:rPr>
        <w:lastRenderedPageBreak/>
        <w:t>may use these findings to prioritize resources for caregiver support programs and to develop culturally sensitive screening tools for early identification of high-risk caregivers.</w:t>
      </w:r>
    </w:p>
    <w:p w14:paraId="0F11509C" w14:textId="77777777" w:rsidR="00D57CBF" w:rsidRDefault="00000000">
      <w:pPr>
        <w:widowControl/>
        <w:tabs>
          <w:tab w:val="left" w:pos="907"/>
          <w:tab w:val="left" w:pos="1166"/>
          <w:tab w:val="left" w:pos="1440"/>
          <w:tab w:val="left" w:pos="1714"/>
          <w:tab w:val="left" w:pos="1987"/>
        </w:tabs>
        <w:spacing w:line="360" w:lineRule="auto"/>
        <w:ind w:firstLineChars="400" w:firstLine="960"/>
        <w:jc w:val="left"/>
        <w:rPr>
          <w:rFonts w:ascii="Times New Roman" w:eastAsia="DengXian" w:hAnsi="Times New Roman" w:cs="Times New Roman"/>
          <w:b/>
          <w:bCs/>
          <w:kern w:val="0"/>
          <w:sz w:val="24"/>
        </w:rPr>
      </w:pPr>
      <w:r>
        <w:rPr>
          <w:rFonts w:ascii="Times New Roman" w:eastAsia="DengXian" w:hAnsi="Times New Roman" w:cs="Times New Roman"/>
          <w:b/>
          <w:bCs/>
          <w:kern w:val="0"/>
          <w:sz w:val="24"/>
        </w:rPr>
        <w:t>Conclusion</w:t>
      </w:r>
    </w:p>
    <w:p w14:paraId="21AA9680" w14:textId="77777777" w:rsidR="00D57CBF" w:rsidRDefault="00000000">
      <w:pPr>
        <w:widowControl/>
        <w:tabs>
          <w:tab w:val="left" w:pos="907"/>
          <w:tab w:val="left" w:pos="1166"/>
          <w:tab w:val="left" w:pos="1440"/>
          <w:tab w:val="left" w:pos="1714"/>
          <w:tab w:val="left" w:pos="1987"/>
        </w:tabs>
        <w:spacing w:line="360" w:lineRule="auto"/>
        <w:ind w:firstLineChars="400" w:firstLine="960"/>
        <w:jc w:val="left"/>
        <w:rPr>
          <w:rFonts w:ascii="Times New Roman" w:eastAsia="DengXian" w:hAnsi="Times New Roman" w:cs="Times New Roman"/>
          <w:kern w:val="0"/>
          <w:sz w:val="24"/>
          <w:highlight w:val="yellow"/>
        </w:rPr>
      </w:pPr>
      <w:r>
        <w:rPr>
          <w:rFonts w:ascii="Times New Roman" w:eastAsia="DengXian" w:hAnsi="Times New Roman" w:cs="Times New Roman"/>
          <w:kern w:val="0"/>
          <w:sz w:val="24"/>
          <w:highlight w:val="yellow"/>
        </w:rPr>
        <w:t xml:space="preserve">This study provides region-specific evidence on caregiver burden among family caregivers of dementia in Wenzhou, China. More than half of caregivers experienced moderate burden, which was strongly associated with patients' ADL dependence, cognitive impairment, and sleep disturbance, and moderately associated with </w:t>
      </w:r>
      <w:proofErr w:type="gramStart"/>
      <w:r>
        <w:rPr>
          <w:rFonts w:ascii="Times New Roman" w:eastAsia="DengXian" w:hAnsi="Times New Roman" w:cs="Times New Roman"/>
          <w:kern w:val="0"/>
          <w:sz w:val="24"/>
          <w:highlight w:val="yellow"/>
        </w:rPr>
        <w:t>caregivers'</w:t>
      </w:r>
      <w:proofErr w:type="gramEnd"/>
      <w:r>
        <w:rPr>
          <w:rFonts w:ascii="Times New Roman" w:eastAsia="DengXian" w:hAnsi="Times New Roman" w:cs="Times New Roman"/>
          <w:kern w:val="0"/>
          <w:sz w:val="24"/>
          <w:highlight w:val="yellow"/>
        </w:rPr>
        <w:t xml:space="preserve"> perceived social support. These findings support the applicability of the Stress Process Model in the Chinese context and highlight the need for multidimensional, culturally sensitive interventions targeting both patient functional maintenance and caregiver support systems. Routine assessment of caregiver burden and development of accessible support services are essential to mitigate burden and improve the well-being of both caregivers and people with dementia in Wenzhou and similar communities.</w:t>
      </w:r>
    </w:p>
    <w:p w14:paraId="212384D4" w14:textId="77777777" w:rsidR="00D57CBF" w:rsidRDefault="00D57CBF">
      <w:pPr>
        <w:pStyle w:val="Normal00"/>
        <w:jc w:val="both"/>
        <w:rPr>
          <w:b/>
          <w:bCs/>
          <w:sz w:val="24"/>
        </w:rPr>
      </w:pPr>
    </w:p>
    <w:p w14:paraId="3107E30F" w14:textId="77777777" w:rsidR="00D57CBF" w:rsidRDefault="00000000">
      <w:pPr>
        <w:pStyle w:val="Normal00"/>
        <w:jc w:val="both"/>
        <w:rPr>
          <w:sz w:val="24"/>
        </w:rPr>
      </w:pPr>
      <w:r>
        <w:rPr>
          <w:b/>
          <w:bCs/>
          <w:sz w:val="24"/>
        </w:rPr>
        <w:t>References</w:t>
      </w:r>
    </w:p>
    <w:p w14:paraId="703B459F" w14:textId="77777777" w:rsidR="00D57CBF" w:rsidRDefault="00000000">
      <w:pPr>
        <w:pStyle w:val="Normal00"/>
        <w:rPr>
          <w:sz w:val="24"/>
        </w:rPr>
      </w:pPr>
      <w:r>
        <w:rPr>
          <w:rFonts w:hint="eastAsia"/>
          <w:sz w:val="24"/>
        </w:rPr>
        <w:t>[1] Forrest SL, Kovacs GG. Current concepts and molecular pathology of neurodegenerative diseases. Pathology. 2025 Mar;57(2):178-190</w:t>
      </w:r>
    </w:p>
    <w:p w14:paraId="25064CA4" w14:textId="77777777" w:rsidR="00D57CBF" w:rsidRDefault="00000000">
      <w:pPr>
        <w:pStyle w:val="Normal00"/>
        <w:rPr>
          <w:sz w:val="24"/>
        </w:rPr>
      </w:pPr>
      <w:r>
        <w:rPr>
          <w:rFonts w:hint="eastAsia"/>
          <w:sz w:val="24"/>
        </w:rPr>
        <w:t xml:space="preserve">[2] Greene C, Steinberg L, Steinberg J, et al. Projections of dementia prevalence: a systematic review. J </w:t>
      </w:r>
      <w:proofErr w:type="spellStart"/>
      <w:r>
        <w:rPr>
          <w:rFonts w:hint="eastAsia"/>
          <w:sz w:val="24"/>
        </w:rPr>
        <w:t>Alzheimers</w:t>
      </w:r>
      <w:proofErr w:type="spellEnd"/>
      <w:r>
        <w:rPr>
          <w:rFonts w:hint="eastAsia"/>
          <w:sz w:val="24"/>
        </w:rPr>
        <w:t xml:space="preserve"> Dis. 2022;85(3):1057-70.</w:t>
      </w:r>
    </w:p>
    <w:p w14:paraId="2C11B417" w14:textId="77777777" w:rsidR="00D57CBF" w:rsidRDefault="00000000">
      <w:pPr>
        <w:pStyle w:val="Normal00"/>
        <w:rPr>
          <w:sz w:val="24"/>
        </w:rPr>
      </w:pPr>
      <w:r>
        <w:rPr>
          <w:rFonts w:hint="eastAsia"/>
          <w:sz w:val="24"/>
        </w:rPr>
        <w:t>[</w:t>
      </w:r>
      <w:proofErr w:type="gramStart"/>
      <w:r>
        <w:rPr>
          <w:rFonts w:hint="eastAsia"/>
          <w:sz w:val="24"/>
        </w:rPr>
        <w:t>3]Gitlin</w:t>
      </w:r>
      <w:proofErr w:type="gramEnd"/>
      <w:r>
        <w:rPr>
          <w:rFonts w:hint="eastAsia"/>
          <w:sz w:val="24"/>
        </w:rPr>
        <w:t xml:space="preserve"> LN, et al. Caregiver interventions for dementia: An updated systematic review. JAMA </w:t>
      </w:r>
      <w:proofErr w:type="spellStart"/>
      <w:r>
        <w:rPr>
          <w:rFonts w:hint="eastAsia"/>
          <w:sz w:val="24"/>
        </w:rPr>
        <w:t>Netw</w:t>
      </w:r>
      <w:proofErr w:type="spellEnd"/>
      <w:r>
        <w:rPr>
          <w:rFonts w:hint="eastAsia"/>
          <w:sz w:val="24"/>
        </w:rPr>
        <w:t xml:space="preserve"> Open. 2021;4 (5</w:t>
      </w:r>
      <w:proofErr w:type="gramStart"/>
      <w:r>
        <w:rPr>
          <w:rFonts w:hint="eastAsia"/>
          <w:sz w:val="24"/>
        </w:rPr>
        <w:t>):e</w:t>
      </w:r>
      <w:proofErr w:type="gramEnd"/>
      <w:r>
        <w:rPr>
          <w:rFonts w:hint="eastAsia"/>
          <w:sz w:val="24"/>
        </w:rPr>
        <w:t>2112458.</w:t>
      </w:r>
    </w:p>
    <w:p w14:paraId="48837EA8" w14:textId="77777777" w:rsidR="00D57CBF" w:rsidRDefault="00000000">
      <w:pPr>
        <w:pStyle w:val="Normal00"/>
        <w:rPr>
          <w:sz w:val="24"/>
        </w:rPr>
      </w:pPr>
      <w:r>
        <w:rPr>
          <w:rFonts w:hint="eastAsia"/>
          <w:sz w:val="24"/>
        </w:rPr>
        <w:t>[4] Alzheimer</w:t>
      </w:r>
      <w:r>
        <w:rPr>
          <w:rFonts w:hint="eastAsia"/>
          <w:sz w:val="24"/>
        </w:rPr>
        <w:t>’</w:t>
      </w:r>
      <w:r>
        <w:rPr>
          <w:rFonts w:hint="eastAsia"/>
          <w:sz w:val="24"/>
        </w:rPr>
        <w:t xml:space="preserve">s Association. 2020 </w:t>
      </w:r>
      <w:proofErr w:type="gramStart"/>
      <w:r>
        <w:rPr>
          <w:rFonts w:hint="eastAsia"/>
          <w:sz w:val="24"/>
        </w:rPr>
        <w:t>Alzheimer</w:t>
      </w:r>
      <w:r>
        <w:rPr>
          <w:rFonts w:hint="eastAsia"/>
          <w:sz w:val="24"/>
        </w:rPr>
        <w:t>‘</w:t>
      </w:r>
      <w:proofErr w:type="gramEnd"/>
      <w:r>
        <w:rPr>
          <w:rFonts w:hint="eastAsia"/>
          <w:sz w:val="24"/>
        </w:rPr>
        <w:t xml:space="preserve">s disease facts and figures. </w:t>
      </w:r>
      <w:proofErr w:type="spellStart"/>
      <w:r>
        <w:rPr>
          <w:rFonts w:hint="eastAsia"/>
          <w:sz w:val="24"/>
        </w:rPr>
        <w:t>Alzheimers</w:t>
      </w:r>
      <w:proofErr w:type="spellEnd"/>
      <w:r>
        <w:rPr>
          <w:rFonts w:hint="eastAsia"/>
          <w:sz w:val="24"/>
        </w:rPr>
        <w:t xml:space="preserve"> Dement. 2020;16(3):391-460.</w:t>
      </w:r>
    </w:p>
    <w:p w14:paraId="190E0D19" w14:textId="77777777" w:rsidR="00D57CBF" w:rsidRDefault="00000000">
      <w:pPr>
        <w:pStyle w:val="Normal00"/>
        <w:rPr>
          <w:sz w:val="24"/>
        </w:rPr>
      </w:pPr>
      <w:r>
        <w:rPr>
          <w:rFonts w:hint="eastAsia"/>
          <w:sz w:val="24"/>
        </w:rPr>
        <w:t>[5] Zeng Y, Poston DL, Smith JP, et al. Aging population in China: trends and implications. J Aging Health. 2019;31(5):789-805.</w:t>
      </w:r>
    </w:p>
    <w:p w14:paraId="01B763B8" w14:textId="77777777" w:rsidR="00D57CBF" w:rsidRDefault="00000000">
      <w:pPr>
        <w:pStyle w:val="Normal00"/>
        <w:rPr>
          <w:sz w:val="24"/>
        </w:rPr>
      </w:pPr>
      <w:r>
        <w:rPr>
          <w:rFonts w:hint="eastAsia"/>
          <w:sz w:val="24"/>
        </w:rPr>
        <w:lastRenderedPageBreak/>
        <w:t>[6] Liu Z, Heffernan C, Tan J, et al. Caregiver burden and its associated factors among family caregivers of persons with dementia in Shanghai, China: a cross-sectional study. BMJ Open. 2022;12(5</w:t>
      </w:r>
      <w:proofErr w:type="gramStart"/>
      <w:r>
        <w:rPr>
          <w:rFonts w:hint="eastAsia"/>
          <w:sz w:val="24"/>
        </w:rPr>
        <w:t>):e</w:t>
      </w:r>
      <w:proofErr w:type="gramEnd"/>
      <w:r>
        <w:rPr>
          <w:rFonts w:hint="eastAsia"/>
          <w:sz w:val="24"/>
        </w:rPr>
        <w:t>057817.</w:t>
      </w:r>
    </w:p>
    <w:p w14:paraId="1D78DF86" w14:textId="77777777" w:rsidR="00D57CBF" w:rsidRDefault="00000000">
      <w:pPr>
        <w:pStyle w:val="Normal00"/>
        <w:rPr>
          <w:sz w:val="24"/>
        </w:rPr>
      </w:pPr>
      <w:r>
        <w:rPr>
          <w:rFonts w:hint="eastAsia"/>
          <w:sz w:val="24"/>
        </w:rPr>
        <w:t>[7] National Bureau of Statistics of China. Seventh National Census Data (No. 7) [Internet]. Beijing: National Bureau of Statistics of China; 2021.</w:t>
      </w:r>
    </w:p>
    <w:p w14:paraId="0B4F82C8" w14:textId="77777777" w:rsidR="00D57CBF" w:rsidRDefault="00000000">
      <w:pPr>
        <w:pStyle w:val="Normal00"/>
        <w:rPr>
          <w:sz w:val="24"/>
        </w:rPr>
      </w:pPr>
      <w:r>
        <w:rPr>
          <w:rFonts w:hint="eastAsia"/>
          <w:sz w:val="24"/>
        </w:rPr>
        <w:t>[8] Gomez-Gallego M, Gomez-Gallego JC. Caregiver burden in dementia: a systematic review. J Clin Med. 2021;10(8):1695.</w:t>
      </w:r>
    </w:p>
    <w:p w14:paraId="6F297DB9" w14:textId="77777777" w:rsidR="00D57CBF" w:rsidRDefault="00000000">
      <w:pPr>
        <w:pStyle w:val="Normal00"/>
        <w:rPr>
          <w:sz w:val="24"/>
        </w:rPr>
      </w:pPr>
      <w:r>
        <w:rPr>
          <w:rFonts w:hint="eastAsia"/>
          <w:sz w:val="24"/>
        </w:rPr>
        <w:t xml:space="preserve">[9] Tsai CF, Hwang WS, Lee JJ, et al. Predictors of caregiver burden in aged caregivers of demented older patients. BMC </w:t>
      </w:r>
      <w:proofErr w:type="spellStart"/>
      <w:r>
        <w:rPr>
          <w:rFonts w:hint="eastAsia"/>
          <w:sz w:val="24"/>
        </w:rPr>
        <w:t>Geriatr</w:t>
      </w:r>
      <w:proofErr w:type="spellEnd"/>
      <w:r>
        <w:rPr>
          <w:rFonts w:hint="eastAsia"/>
          <w:sz w:val="24"/>
        </w:rPr>
        <w:t>. 2021;21(1):59.</w:t>
      </w:r>
    </w:p>
    <w:p w14:paraId="28468EC2" w14:textId="77777777" w:rsidR="00D57CBF" w:rsidRDefault="00000000">
      <w:pPr>
        <w:pStyle w:val="Normal00"/>
        <w:rPr>
          <w:sz w:val="24"/>
        </w:rPr>
      </w:pPr>
      <w:r>
        <w:rPr>
          <w:rFonts w:hint="eastAsia"/>
          <w:sz w:val="24"/>
        </w:rPr>
        <w:t xml:space="preserve">[10] </w:t>
      </w:r>
      <w:proofErr w:type="spellStart"/>
      <w:r>
        <w:rPr>
          <w:rFonts w:hint="eastAsia"/>
          <w:sz w:val="24"/>
        </w:rPr>
        <w:t>Bramboeck</w:t>
      </w:r>
      <w:proofErr w:type="spellEnd"/>
      <w:r>
        <w:rPr>
          <w:rFonts w:hint="eastAsia"/>
          <w:sz w:val="24"/>
        </w:rPr>
        <w:t xml:space="preserve"> V, Eisemann N, Richter A, et al. Activities of daily living and caregiver burden in dementia: a systematic review. J </w:t>
      </w:r>
      <w:proofErr w:type="spellStart"/>
      <w:r>
        <w:rPr>
          <w:rFonts w:hint="eastAsia"/>
          <w:sz w:val="24"/>
        </w:rPr>
        <w:t>Alzheimers</w:t>
      </w:r>
      <w:proofErr w:type="spellEnd"/>
      <w:r>
        <w:rPr>
          <w:rFonts w:hint="eastAsia"/>
          <w:sz w:val="24"/>
        </w:rPr>
        <w:t xml:space="preserve"> Dis. 2020;78(3):1001-15.</w:t>
      </w:r>
    </w:p>
    <w:p w14:paraId="2882EF72" w14:textId="77777777" w:rsidR="00D57CBF" w:rsidRDefault="00000000">
      <w:pPr>
        <w:pStyle w:val="Normal00"/>
        <w:rPr>
          <w:sz w:val="24"/>
        </w:rPr>
      </w:pPr>
      <w:r>
        <w:rPr>
          <w:rFonts w:hint="eastAsia"/>
          <w:sz w:val="24"/>
        </w:rPr>
        <w:t xml:space="preserve">[11] Isik AT, Soysal P, </w:t>
      </w:r>
      <w:proofErr w:type="spellStart"/>
      <w:r>
        <w:rPr>
          <w:rFonts w:hint="eastAsia"/>
          <w:sz w:val="24"/>
        </w:rPr>
        <w:t>Solmi</w:t>
      </w:r>
      <w:proofErr w:type="spellEnd"/>
      <w:r>
        <w:rPr>
          <w:rFonts w:hint="eastAsia"/>
          <w:sz w:val="24"/>
        </w:rPr>
        <w:t xml:space="preserve"> M, et al. Bidirectional relationship between caregiver burden and neuropsychiatric symptoms in patients with </w:t>
      </w:r>
      <w:proofErr w:type="gramStart"/>
      <w:r>
        <w:rPr>
          <w:rFonts w:hint="eastAsia"/>
          <w:sz w:val="24"/>
        </w:rPr>
        <w:t>Alzheimer</w:t>
      </w:r>
      <w:r>
        <w:rPr>
          <w:rFonts w:hint="eastAsia"/>
          <w:sz w:val="24"/>
        </w:rPr>
        <w:t>‘</w:t>
      </w:r>
      <w:proofErr w:type="gramEnd"/>
      <w:r>
        <w:rPr>
          <w:rFonts w:hint="eastAsia"/>
          <w:sz w:val="24"/>
        </w:rPr>
        <w:t xml:space="preserve">s disease: a narrative review. Int J </w:t>
      </w:r>
      <w:proofErr w:type="spellStart"/>
      <w:r>
        <w:rPr>
          <w:rFonts w:hint="eastAsia"/>
          <w:sz w:val="24"/>
        </w:rPr>
        <w:t>Geriatr</w:t>
      </w:r>
      <w:proofErr w:type="spellEnd"/>
      <w:r>
        <w:rPr>
          <w:rFonts w:hint="eastAsia"/>
          <w:sz w:val="24"/>
        </w:rPr>
        <w:t xml:space="preserve"> Psychiatry. 2019;34(9):1326-34.</w:t>
      </w:r>
    </w:p>
    <w:p w14:paraId="59F082F4" w14:textId="77777777" w:rsidR="00D57CBF" w:rsidRDefault="00D57CBF">
      <w:pPr>
        <w:pStyle w:val="Normal00"/>
        <w:rPr>
          <w:sz w:val="24"/>
        </w:rPr>
      </w:pPr>
    </w:p>
    <w:p w14:paraId="68A26B25" w14:textId="77777777" w:rsidR="00D57CBF" w:rsidRDefault="00000000">
      <w:pPr>
        <w:pStyle w:val="Normal00"/>
        <w:rPr>
          <w:sz w:val="24"/>
        </w:rPr>
      </w:pPr>
      <w:r>
        <w:rPr>
          <w:rFonts w:hint="eastAsia"/>
          <w:sz w:val="24"/>
        </w:rPr>
        <w:t xml:space="preserve">[12] Rigby T, Johnson L, Smith R, et al. </w:t>
      </w:r>
      <w:proofErr w:type="gramStart"/>
      <w:r>
        <w:rPr>
          <w:rFonts w:hint="eastAsia"/>
          <w:sz w:val="24"/>
        </w:rPr>
        <w:t>Social</w:t>
      </w:r>
      <w:proofErr w:type="gramEnd"/>
      <w:r>
        <w:rPr>
          <w:rFonts w:hint="eastAsia"/>
          <w:sz w:val="24"/>
        </w:rPr>
        <w:t xml:space="preserve"> support and caregiver burden in dementia: a systematic review. J </w:t>
      </w:r>
      <w:proofErr w:type="spellStart"/>
      <w:r>
        <w:rPr>
          <w:rFonts w:hint="eastAsia"/>
          <w:sz w:val="24"/>
        </w:rPr>
        <w:t>Gerontol</w:t>
      </w:r>
      <w:proofErr w:type="spellEnd"/>
      <w:r>
        <w:rPr>
          <w:rFonts w:hint="eastAsia"/>
          <w:sz w:val="24"/>
        </w:rPr>
        <w:t xml:space="preserve"> Nurs. 2021;47(3):35-44.</w:t>
      </w:r>
    </w:p>
    <w:p w14:paraId="37F3C68E" w14:textId="77777777" w:rsidR="00D57CBF" w:rsidRDefault="00000000">
      <w:pPr>
        <w:pStyle w:val="Normal00"/>
        <w:rPr>
          <w:sz w:val="24"/>
        </w:rPr>
      </w:pPr>
      <w:r>
        <w:rPr>
          <w:rFonts w:hint="eastAsia"/>
          <w:sz w:val="24"/>
        </w:rPr>
        <w:t xml:space="preserve">[13] </w:t>
      </w:r>
      <w:proofErr w:type="spellStart"/>
      <w:r>
        <w:rPr>
          <w:rFonts w:hint="eastAsia"/>
          <w:sz w:val="24"/>
        </w:rPr>
        <w:t>Pearlin</w:t>
      </w:r>
      <w:proofErr w:type="spellEnd"/>
      <w:r>
        <w:rPr>
          <w:rFonts w:hint="eastAsia"/>
          <w:sz w:val="24"/>
        </w:rPr>
        <w:t xml:space="preserve"> LI, Mullan JT, Semple SJ, et al. Caregiving and the stress process: an overview of concepts and their measures. Gerontologist. 1990;30(5):583-94.</w:t>
      </w:r>
    </w:p>
    <w:p w14:paraId="45C3D47D" w14:textId="77777777" w:rsidR="00D57CBF" w:rsidRDefault="00000000">
      <w:pPr>
        <w:pStyle w:val="Normal00"/>
        <w:rPr>
          <w:sz w:val="24"/>
        </w:rPr>
      </w:pPr>
      <w:r>
        <w:rPr>
          <w:rFonts w:hint="eastAsia"/>
          <w:sz w:val="24"/>
        </w:rPr>
        <w:t>[14] Conde-Sala JL, Garre-Olmo J, Turro-Garriga O, et al. Differential features of burden between spouse and adult-child caregivers of patients with Alzheimer</w:t>
      </w:r>
      <w:r>
        <w:rPr>
          <w:rFonts w:hint="eastAsia"/>
          <w:sz w:val="24"/>
        </w:rPr>
        <w:t>’</w:t>
      </w:r>
      <w:r>
        <w:rPr>
          <w:rFonts w:hint="eastAsia"/>
          <w:sz w:val="24"/>
        </w:rPr>
        <w:t>s disease. Int J Nurs Stud. 2010;47(10):1262-73.</w:t>
      </w:r>
    </w:p>
    <w:p w14:paraId="22A73BB0" w14:textId="77777777" w:rsidR="00D57CBF" w:rsidRDefault="00000000">
      <w:pPr>
        <w:pStyle w:val="Normal00"/>
        <w:rPr>
          <w:sz w:val="24"/>
        </w:rPr>
      </w:pPr>
      <w:r>
        <w:rPr>
          <w:rFonts w:hint="eastAsia"/>
          <w:sz w:val="24"/>
        </w:rPr>
        <w:t xml:space="preserve">[15] Schulz R, Martire LM. Family caregiving of </w:t>
      </w:r>
      <w:proofErr w:type="gramStart"/>
      <w:r>
        <w:rPr>
          <w:rFonts w:hint="eastAsia"/>
          <w:sz w:val="24"/>
        </w:rPr>
        <w:t>persons</w:t>
      </w:r>
      <w:proofErr w:type="gramEnd"/>
      <w:r>
        <w:rPr>
          <w:rFonts w:hint="eastAsia"/>
          <w:sz w:val="24"/>
        </w:rPr>
        <w:t xml:space="preserve"> with dementia: prevalence, health effects, and support strategies. Am J </w:t>
      </w:r>
      <w:proofErr w:type="spellStart"/>
      <w:r>
        <w:rPr>
          <w:rFonts w:hint="eastAsia"/>
          <w:sz w:val="24"/>
        </w:rPr>
        <w:t>Geriatr</w:t>
      </w:r>
      <w:proofErr w:type="spellEnd"/>
      <w:r>
        <w:rPr>
          <w:rFonts w:hint="eastAsia"/>
          <w:sz w:val="24"/>
        </w:rPr>
        <w:t xml:space="preserve"> Psychiatry. 2004;12(3):240-9.</w:t>
      </w:r>
    </w:p>
    <w:p w14:paraId="7FA1A318" w14:textId="77777777" w:rsidR="00D57CBF" w:rsidRDefault="00000000">
      <w:pPr>
        <w:pStyle w:val="Normal00"/>
        <w:rPr>
          <w:sz w:val="24"/>
        </w:rPr>
      </w:pPr>
      <w:r>
        <w:rPr>
          <w:rFonts w:hint="eastAsia"/>
          <w:sz w:val="24"/>
        </w:rPr>
        <w:t xml:space="preserve">[16] Faul F, </w:t>
      </w:r>
      <w:proofErr w:type="spellStart"/>
      <w:r>
        <w:rPr>
          <w:rFonts w:hint="eastAsia"/>
          <w:sz w:val="24"/>
        </w:rPr>
        <w:t>Erdfelder</w:t>
      </w:r>
      <w:proofErr w:type="spellEnd"/>
      <w:r>
        <w:rPr>
          <w:rFonts w:hint="eastAsia"/>
          <w:sz w:val="24"/>
        </w:rPr>
        <w:t xml:space="preserve"> E, Buchner A, et al. Statistical power analyses using G*Power 3.1: tests for correlation and regression analyses. </w:t>
      </w:r>
      <w:proofErr w:type="spellStart"/>
      <w:r>
        <w:rPr>
          <w:rFonts w:hint="eastAsia"/>
          <w:sz w:val="24"/>
        </w:rPr>
        <w:t>Behav</w:t>
      </w:r>
      <w:proofErr w:type="spellEnd"/>
      <w:r>
        <w:rPr>
          <w:rFonts w:hint="eastAsia"/>
          <w:sz w:val="24"/>
        </w:rPr>
        <w:t xml:space="preserve"> Res Methods. 2009;41(4):1149-60.</w:t>
      </w:r>
    </w:p>
    <w:p w14:paraId="1022EF68" w14:textId="77777777" w:rsidR="00D57CBF" w:rsidRDefault="00000000">
      <w:pPr>
        <w:pStyle w:val="Normal00"/>
        <w:rPr>
          <w:sz w:val="24"/>
        </w:rPr>
      </w:pPr>
      <w:r>
        <w:rPr>
          <w:rFonts w:hint="eastAsia"/>
          <w:sz w:val="24"/>
        </w:rPr>
        <w:lastRenderedPageBreak/>
        <w:t>[17] Serdar CC, Cihan M, Y</w:t>
      </w:r>
      <w:r>
        <w:rPr>
          <w:rFonts w:hint="eastAsia"/>
          <w:sz w:val="24"/>
        </w:rPr>
        <w:t>ü</w:t>
      </w:r>
      <w:r>
        <w:rPr>
          <w:rFonts w:hint="eastAsia"/>
          <w:sz w:val="24"/>
        </w:rPr>
        <w:t>cel D, et al. Sample size, power and effect size revisited: simplified and practical approaches in pre</w:t>
      </w:r>
      <w:r>
        <w:rPr>
          <w:rFonts w:hint="eastAsia"/>
          <w:sz w:val="24"/>
        </w:rPr>
        <w:t>‑</w:t>
      </w:r>
      <w:r>
        <w:rPr>
          <w:rFonts w:hint="eastAsia"/>
          <w:sz w:val="24"/>
        </w:rPr>
        <w:t xml:space="preserve">clinical, clinical and laboratory studies. </w:t>
      </w:r>
      <w:proofErr w:type="spellStart"/>
      <w:r>
        <w:rPr>
          <w:rFonts w:hint="eastAsia"/>
          <w:sz w:val="24"/>
        </w:rPr>
        <w:t>Biochem</w:t>
      </w:r>
      <w:proofErr w:type="spellEnd"/>
      <w:r>
        <w:rPr>
          <w:rFonts w:hint="eastAsia"/>
          <w:sz w:val="24"/>
        </w:rPr>
        <w:t xml:space="preserve"> Med (Zagreb). 2021;31(1):010502.</w:t>
      </w:r>
    </w:p>
    <w:p w14:paraId="5BE3FAB2" w14:textId="77777777" w:rsidR="00D57CBF" w:rsidRDefault="00000000">
      <w:pPr>
        <w:pStyle w:val="Normal00"/>
        <w:rPr>
          <w:sz w:val="24"/>
        </w:rPr>
      </w:pPr>
      <w:r>
        <w:rPr>
          <w:rFonts w:hint="eastAsia"/>
          <w:sz w:val="24"/>
        </w:rPr>
        <w:t xml:space="preserve">[18] Connelly LM. Understanding research: sample size. </w:t>
      </w:r>
      <w:proofErr w:type="spellStart"/>
      <w:r>
        <w:rPr>
          <w:rFonts w:hint="eastAsia"/>
          <w:sz w:val="24"/>
        </w:rPr>
        <w:t>Medsurg</w:t>
      </w:r>
      <w:proofErr w:type="spellEnd"/>
      <w:r>
        <w:rPr>
          <w:rFonts w:hint="eastAsia"/>
          <w:sz w:val="24"/>
        </w:rPr>
        <w:t xml:space="preserve"> Nurs. 2013;22(5):327-8.</w:t>
      </w:r>
    </w:p>
    <w:p w14:paraId="32452556" w14:textId="77777777" w:rsidR="00D57CBF" w:rsidRDefault="00000000">
      <w:pPr>
        <w:pStyle w:val="Normal00"/>
        <w:rPr>
          <w:sz w:val="24"/>
        </w:rPr>
      </w:pPr>
      <w:r>
        <w:rPr>
          <w:rFonts w:hint="eastAsia"/>
          <w:sz w:val="24"/>
        </w:rPr>
        <w:t xml:space="preserve">[19] Katzman R, Zhang MY, </w:t>
      </w:r>
      <w:proofErr w:type="spellStart"/>
      <w:r>
        <w:rPr>
          <w:rFonts w:hint="eastAsia"/>
          <w:sz w:val="24"/>
        </w:rPr>
        <w:t>Ouang</w:t>
      </w:r>
      <w:proofErr w:type="spellEnd"/>
      <w:r>
        <w:rPr>
          <w:rFonts w:hint="eastAsia"/>
          <w:sz w:val="24"/>
        </w:rPr>
        <w:t>-Ya-Qu, et al. A Chinese version of the Mini-Mental State Examination: impact of illiteracy in a Shanghai dementia survey. J Clin Epidemiol. 1988;41(10):971-8.</w:t>
      </w:r>
    </w:p>
    <w:p w14:paraId="6010B1B7" w14:textId="77777777" w:rsidR="00D57CBF" w:rsidRDefault="00000000">
      <w:pPr>
        <w:pStyle w:val="Normal00"/>
        <w:rPr>
          <w:sz w:val="24"/>
        </w:rPr>
      </w:pPr>
      <w:r>
        <w:rPr>
          <w:rFonts w:hint="eastAsia"/>
          <w:sz w:val="24"/>
        </w:rPr>
        <w:t>[20] Cai Y, Jia Z, Li W. Multicenter evaluation of the ischemic stroke patients with the Chinese Barthel Index: a prognostic study. Chin J Cerebrovasc Dis. 2007;4(11):486-90.</w:t>
      </w:r>
    </w:p>
    <w:p w14:paraId="076A15EE" w14:textId="77777777" w:rsidR="00D57CBF" w:rsidRDefault="00000000">
      <w:pPr>
        <w:pStyle w:val="Normal00"/>
        <w:rPr>
          <w:sz w:val="24"/>
        </w:rPr>
      </w:pPr>
      <w:r>
        <w:rPr>
          <w:rFonts w:hint="eastAsia"/>
          <w:sz w:val="24"/>
        </w:rPr>
        <w:t>[21] Sun J, Chiou J, Lin C. Validation of the Taiwanese version of the Athens Insomnia Scale and assessment of insomnia in Taiwanese cancer patients. J Pain Symptom Manage. 2011;41(5):904-14.</w:t>
      </w:r>
    </w:p>
    <w:p w14:paraId="7F307857" w14:textId="77777777" w:rsidR="00D57CBF" w:rsidRDefault="00D57CBF">
      <w:pPr>
        <w:pStyle w:val="Normal00"/>
        <w:rPr>
          <w:sz w:val="24"/>
        </w:rPr>
      </w:pPr>
    </w:p>
    <w:p w14:paraId="19782156" w14:textId="77777777" w:rsidR="00D57CBF" w:rsidRDefault="00000000">
      <w:pPr>
        <w:pStyle w:val="Normal00"/>
        <w:rPr>
          <w:sz w:val="24"/>
        </w:rPr>
      </w:pPr>
      <w:r>
        <w:rPr>
          <w:rFonts w:hint="eastAsia"/>
          <w:sz w:val="24"/>
        </w:rPr>
        <w:t>[22] Xiao SY. The Social Support Rating Scale: development and applications. Chin J Clin Psychol. 1994;2(2):98-100.</w:t>
      </w:r>
    </w:p>
    <w:p w14:paraId="5B11EB82" w14:textId="77777777" w:rsidR="00D57CBF" w:rsidRDefault="00000000">
      <w:pPr>
        <w:pStyle w:val="Normal00"/>
        <w:rPr>
          <w:sz w:val="24"/>
        </w:rPr>
      </w:pPr>
      <w:r>
        <w:rPr>
          <w:rFonts w:hint="eastAsia"/>
          <w:sz w:val="24"/>
        </w:rPr>
        <w:t xml:space="preserve">[23] Wang G, Cheng Q, Wang Y, et al. The metric properties of Zarit Caregiver Burden Scale: validation study of a Chinese version. Alzheimer Dis Assoc </w:t>
      </w:r>
      <w:proofErr w:type="spellStart"/>
      <w:r>
        <w:rPr>
          <w:rFonts w:hint="eastAsia"/>
          <w:sz w:val="24"/>
        </w:rPr>
        <w:t>Disord</w:t>
      </w:r>
      <w:proofErr w:type="spellEnd"/>
      <w:r>
        <w:rPr>
          <w:rFonts w:hint="eastAsia"/>
          <w:sz w:val="24"/>
        </w:rPr>
        <w:t>. 2008;22(4):321-6.</w:t>
      </w:r>
    </w:p>
    <w:p w14:paraId="673AFA69" w14:textId="77777777" w:rsidR="00D57CBF" w:rsidRPr="003E4B32" w:rsidRDefault="00000000">
      <w:pPr>
        <w:pStyle w:val="Normal00"/>
        <w:rPr>
          <w:sz w:val="24"/>
          <w:lang w:val="pl-PL"/>
        </w:rPr>
      </w:pPr>
      <w:r>
        <w:rPr>
          <w:rFonts w:hint="eastAsia"/>
          <w:sz w:val="24"/>
        </w:rPr>
        <w:t xml:space="preserve">[24] </w:t>
      </w:r>
      <w:proofErr w:type="spellStart"/>
      <w:r>
        <w:rPr>
          <w:rFonts w:hint="eastAsia"/>
          <w:sz w:val="24"/>
        </w:rPr>
        <w:t>Pinyopornpanish</w:t>
      </w:r>
      <w:proofErr w:type="spellEnd"/>
      <w:r>
        <w:rPr>
          <w:rFonts w:hint="eastAsia"/>
          <w:sz w:val="24"/>
        </w:rPr>
        <w:t xml:space="preserve"> K, Wongpakaran N, Wongpakaran T, et al. Caregiver burden and associated factors among dementia caregivers in Thailand. </w:t>
      </w:r>
      <w:r w:rsidRPr="003E4B32">
        <w:rPr>
          <w:rFonts w:hint="eastAsia"/>
          <w:sz w:val="24"/>
          <w:lang w:val="pl-PL"/>
        </w:rPr>
        <w:t>Asian J Psychiatr. 2022;68:102967.</w:t>
      </w:r>
    </w:p>
    <w:p w14:paraId="2A019D4B" w14:textId="77777777" w:rsidR="00D57CBF" w:rsidRDefault="00000000">
      <w:pPr>
        <w:pStyle w:val="Normal00"/>
        <w:rPr>
          <w:sz w:val="24"/>
        </w:rPr>
      </w:pPr>
      <w:r w:rsidRPr="003E4B32">
        <w:rPr>
          <w:rFonts w:hint="eastAsia"/>
          <w:sz w:val="24"/>
          <w:lang w:val="pl-PL"/>
        </w:rPr>
        <w:t xml:space="preserve">[25] Liu S, Li C, Shi Z, et al. </w:t>
      </w:r>
      <w:r>
        <w:rPr>
          <w:rFonts w:hint="eastAsia"/>
          <w:sz w:val="24"/>
        </w:rPr>
        <w:t xml:space="preserve">Caregiver burden and prevalence of depression, anxiety and sleep disturbances in </w:t>
      </w:r>
      <w:proofErr w:type="gramStart"/>
      <w:r>
        <w:rPr>
          <w:rFonts w:hint="eastAsia"/>
          <w:sz w:val="24"/>
        </w:rPr>
        <w:t>Alzheimer</w:t>
      </w:r>
      <w:r>
        <w:rPr>
          <w:rFonts w:hint="eastAsia"/>
          <w:sz w:val="24"/>
        </w:rPr>
        <w:t>‘</w:t>
      </w:r>
      <w:proofErr w:type="gramEnd"/>
      <w:r>
        <w:rPr>
          <w:rFonts w:hint="eastAsia"/>
          <w:sz w:val="24"/>
        </w:rPr>
        <w:t>s disease caregivers in China. J Clin Nurs. 2017;26(9-10):1291-300.</w:t>
      </w:r>
    </w:p>
    <w:p w14:paraId="0D4B24E3" w14:textId="77777777" w:rsidR="00D57CBF" w:rsidRDefault="00000000">
      <w:pPr>
        <w:pStyle w:val="Normal00"/>
        <w:rPr>
          <w:sz w:val="24"/>
        </w:rPr>
      </w:pPr>
      <w:r>
        <w:rPr>
          <w:rFonts w:hint="eastAsia"/>
          <w:sz w:val="24"/>
        </w:rPr>
        <w:t xml:space="preserve">[26] </w:t>
      </w:r>
      <w:proofErr w:type="spellStart"/>
      <w:r>
        <w:rPr>
          <w:rFonts w:hint="eastAsia"/>
          <w:sz w:val="24"/>
        </w:rPr>
        <w:t>Riffin</w:t>
      </w:r>
      <w:proofErr w:type="spellEnd"/>
      <w:r>
        <w:rPr>
          <w:rFonts w:hint="eastAsia"/>
          <w:sz w:val="24"/>
        </w:rPr>
        <w:t xml:space="preserve"> C, Van Ness PH, Wolff JL, et al. Multifactorial examination of caregiver burden in a national sample of family and unpaid caregivers. J Am </w:t>
      </w:r>
      <w:proofErr w:type="spellStart"/>
      <w:r>
        <w:rPr>
          <w:rFonts w:hint="eastAsia"/>
          <w:sz w:val="24"/>
        </w:rPr>
        <w:t>Geriatr</w:t>
      </w:r>
      <w:proofErr w:type="spellEnd"/>
      <w:r>
        <w:rPr>
          <w:rFonts w:hint="eastAsia"/>
          <w:sz w:val="24"/>
        </w:rPr>
        <w:t xml:space="preserve"> Soc. 2019;67(2):277-83.</w:t>
      </w:r>
    </w:p>
    <w:p w14:paraId="42971DF1" w14:textId="77777777" w:rsidR="00D57CBF" w:rsidRDefault="00000000">
      <w:pPr>
        <w:pStyle w:val="Normal00"/>
        <w:rPr>
          <w:sz w:val="24"/>
        </w:rPr>
      </w:pPr>
      <w:r>
        <w:rPr>
          <w:rFonts w:hint="eastAsia"/>
          <w:sz w:val="24"/>
        </w:rPr>
        <w:lastRenderedPageBreak/>
        <w:t xml:space="preserve">[27] Black CM, Ritchie CW, </w:t>
      </w:r>
      <w:proofErr w:type="spellStart"/>
      <w:r>
        <w:rPr>
          <w:rFonts w:hint="eastAsia"/>
          <w:sz w:val="24"/>
        </w:rPr>
        <w:t>Khandker</w:t>
      </w:r>
      <w:proofErr w:type="spellEnd"/>
      <w:r>
        <w:rPr>
          <w:rFonts w:hint="eastAsia"/>
          <w:sz w:val="24"/>
        </w:rPr>
        <w:t xml:space="preserve"> RK, et al. </w:t>
      </w:r>
      <w:proofErr w:type="gramStart"/>
      <w:r>
        <w:rPr>
          <w:rFonts w:hint="eastAsia"/>
          <w:sz w:val="24"/>
        </w:rPr>
        <w:t>Non-professional</w:t>
      </w:r>
      <w:proofErr w:type="gramEnd"/>
      <w:r>
        <w:rPr>
          <w:rFonts w:hint="eastAsia"/>
          <w:sz w:val="24"/>
        </w:rPr>
        <w:t xml:space="preserve"> caregiver burden is associated with the severity of patients</w:t>
      </w:r>
      <w:r>
        <w:rPr>
          <w:rFonts w:hint="eastAsia"/>
          <w:sz w:val="24"/>
        </w:rPr>
        <w:t>’</w:t>
      </w:r>
      <w:r>
        <w:rPr>
          <w:rFonts w:hint="eastAsia"/>
          <w:sz w:val="24"/>
        </w:rPr>
        <w:t xml:space="preserve"> cognitive impairment. </w:t>
      </w:r>
      <w:proofErr w:type="spellStart"/>
      <w:r>
        <w:rPr>
          <w:rFonts w:hint="eastAsia"/>
          <w:sz w:val="24"/>
        </w:rPr>
        <w:t>PLoS</w:t>
      </w:r>
      <w:proofErr w:type="spellEnd"/>
      <w:r>
        <w:rPr>
          <w:rFonts w:hint="eastAsia"/>
          <w:sz w:val="24"/>
        </w:rPr>
        <w:t xml:space="preserve"> One. 2018;13(12</w:t>
      </w:r>
      <w:proofErr w:type="gramStart"/>
      <w:r>
        <w:rPr>
          <w:rFonts w:hint="eastAsia"/>
          <w:sz w:val="24"/>
        </w:rPr>
        <w:t>):e</w:t>
      </w:r>
      <w:proofErr w:type="gramEnd"/>
      <w:r>
        <w:rPr>
          <w:rFonts w:hint="eastAsia"/>
          <w:sz w:val="24"/>
        </w:rPr>
        <w:t>0204110.</w:t>
      </w:r>
    </w:p>
    <w:p w14:paraId="2E31107E" w14:textId="77777777" w:rsidR="00D57CBF" w:rsidRDefault="00000000">
      <w:pPr>
        <w:pStyle w:val="Normal00"/>
        <w:rPr>
          <w:sz w:val="24"/>
        </w:rPr>
      </w:pPr>
      <w:r>
        <w:rPr>
          <w:rFonts w:hint="eastAsia"/>
          <w:sz w:val="24"/>
        </w:rPr>
        <w:t xml:space="preserve">[28] Connors MH, </w:t>
      </w:r>
      <w:proofErr w:type="spellStart"/>
      <w:r>
        <w:rPr>
          <w:rFonts w:hint="eastAsia"/>
          <w:sz w:val="24"/>
        </w:rPr>
        <w:t>Seeher</w:t>
      </w:r>
      <w:proofErr w:type="spellEnd"/>
      <w:r>
        <w:rPr>
          <w:rFonts w:hint="eastAsia"/>
          <w:sz w:val="24"/>
        </w:rPr>
        <w:t xml:space="preserve"> K, Teixeira-Pinto A, et al. Dementia and caregiver burden: a three-year longitudinal study. Int J </w:t>
      </w:r>
      <w:proofErr w:type="spellStart"/>
      <w:r>
        <w:rPr>
          <w:rFonts w:hint="eastAsia"/>
          <w:sz w:val="24"/>
        </w:rPr>
        <w:t>Geriatr</w:t>
      </w:r>
      <w:proofErr w:type="spellEnd"/>
      <w:r>
        <w:rPr>
          <w:rFonts w:hint="eastAsia"/>
          <w:sz w:val="24"/>
        </w:rPr>
        <w:t xml:space="preserve"> Psychiatry. 2020;35(2):250-8.</w:t>
      </w:r>
    </w:p>
    <w:p w14:paraId="0083B919" w14:textId="77777777" w:rsidR="00D57CBF" w:rsidRDefault="00000000">
      <w:pPr>
        <w:pStyle w:val="Normal00"/>
        <w:rPr>
          <w:sz w:val="24"/>
        </w:rPr>
      </w:pPr>
      <w:r>
        <w:rPr>
          <w:rFonts w:hint="eastAsia"/>
          <w:sz w:val="24"/>
        </w:rPr>
        <w:t xml:space="preserve">[29] Germain S, Adam S, Olivier C, et al. Does cognitive impairment influence burden in caregivers of patients with </w:t>
      </w:r>
      <w:proofErr w:type="gramStart"/>
      <w:r>
        <w:rPr>
          <w:rFonts w:hint="eastAsia"/>
          <w:sz w:val="24"/>
        </w:rPr>
        <w:t>Alzheimer</w:t>
      </w:r>
      <w:r>
        <w:rPr>
          <w:rFonts w:hint="eastAsia"/>
          <w:sz w:val="24"/>
        </w:rPr>
        <w:t>‘</w:t>
      </w:r>
      <w:proofErr w:type="gramEnd"/>
      <w:r>
        <w:rPr>
          <w:rFonts w:hint="eastAsia"/>
          <w:sz w:val="24"/>
        </w:rPr>
        <w:t xml:space="preserve">s disease? J </w:t>
      </w:r>
      <w:proofErr w:type="spellStart"/>
      <w:r>
        <w:rPr>
          <w:rFonts w:hint="eastAsia"/>
          <w:sz w:val="24"/>
        </w:rPr>
        <w:t>Alzheimers</w:t>
      </w:r>
      <w:proofErr w:type="spellEnd"/>
      <w:r>
        <w:rPr>
          <w:rFonts w:hint="eastAsia"/>
          <w:sz w:val="24"/>
        </w:rPr>
        <w:t xml:space="preserve"> Dis. 2009;17(1):105-14.</w:t>
      </w:r>
    </w:p>
    <w:p w14:paraId="665CD624" w14:textId="77777777" w:rsidR="00D57CBF" w:rsidRDefault="00000000">
      <w:pPr>
        <w:pStyle w:val="Normal00"/>
        <w:rPr>
          <w:sz w:val="24"/>
        </w:rPr>
      </w:pPr>
      <w:r>
        <w:rPr>
          <w:rFonts w:hint="eastAsia"/>
          <w:sz w:val="24"/>
        </w:rPr>
        <w:t>[30] Okuda S, Tetsuka J, Takahashi K, et al. Association between sleep disturbance in Alzheimer</w:t>
      </w:r>
      <w:r>
        <w:rPr>
          <w:rFonts w:hint="eastAsia"/>
          <w:sz w:val="24"/>
        </w:rPr>
        <w:t>’</w:t>
      </w:r>
      <w:r>
        <w:rPr>
          <w:rFonts w:hint="eastAsia"/>
          <w:sz w:val="24"/>
        </w:rPr>
        <w:t>s disease patients and burden on and health status of their caregivers. J Neurol. 2019;266(6):1490-500.</w:t>
      </w:r>
    </w:p>
    <w:p w14:paraId="09CA51EF" w14:textId="77777777" w:rsidR="00D57CBF" w:rsidRDefault="00000000">
      <w:pPr>
        <w:pStyle w:val="Normal00"/>
        <w:rPr>
          <w:sz w:val="24"/>
        </w:rPr>
      </w:pPr>
      <w:r>
        <w:rPr>
          <w:rFonts w:hint="eastAsia"/>
          <w:sz w:val="24"/>
        </w:rPr>
        <w:t xml:space="preserve">[31] Cipriani G, </w:t>
      </w:r>
      <w:proofErr w:type="spellStart"/>
      <w:r>
        <w:rPr>
          <w:rFonts w:hint="eastAsia"/>
          <w:sz w:val="24"/>
        </w:rPr>
        <w:t>Lucetti</w:t>
      </w:r>
      <w:proofErr w:type="spellEnd"/>
      <w:r>
        <w:rPr>
          <w:rFonts w:hint="eastAsia"/>
          <w:sz w:val="24"/>
        </w:rPr>
        <w:t xml:space="preserve"> C, Danti S, et al. Sleep disturbances and dementia. Psychogeriatrics. 2015;15(1):65-74.</w:t>
      </w:r>
    </w:p>
    <w:p w14:paraId="47655474" w14:textId="77777777" w:rsidR="00D57CBF" w:rsidRDefault="00D57CBF">
      <w:pPr>
        <w:pStyle w:val="Normal00"/>
        <w:rPr>
          <w:sz w:val="24"/>
        </w:rPr>
      </w:pPr>
    </w:p>
    <w:p w14:paraId="2043059A" w14:textId="77777777" w:rsidR="00D57CBF" w:rsidRDefault="00000000">
      <w:pPr>
        <w:pStyle w:val="Normal00"/>
        <w:rPr>
          <w:sz w:val="24"/>
        </w:rPr>
      </w:pPr>
      <w:r>
        <w:rPr>
          <w:rFonts w:hint="eastAsia"/>
          <w:sz w:val="24"/>
        </w:rPr>
        <w:t>[32] Gibson RH, Gander PH, Jones LM. Understanding the sleep problems of people with dementia and their family caregivers. Dementia (London). 2013;13(3):350-65.</w:t>
      </w:r>
    </w:p>
    <w:p w14:paraId="5140D06A" w14:textId="77777777" w:rsidR="00D57CBF" w:rsidRDefault="00000000">
      <w:pPr>
        <w:pStyle w:val="Normal00"/>
        <w:rPr>
          <w:sz w:val="24"/>
        </w:rPr>
      </w:pPr>
      <w:r>
        <w:rPr>
          <w:rFonts w:hint="eastAsia"/>
          <w:sz w:val="24"/>
        </w:rPr>
        <w:t xml:space="preserve">[33] Xu L, Liu Y, He H, et al. Caregiving intensity and caregiver burden among caregivers of people with dementia: the moderating roles of social support. Arch </w:t>
      </w:r>
      <w:proofErr w:type="spellStart"/>
      <w:r>
        <w:rPr>
          <w:rFonts w:hint="eastAsia"/>
          <w:sz w:val="24"/>
        </w:rPr>
        <w:t>Gerontol</w:t>
      </w:r>
      <w:proofErr w:type="spellEnd"/>
      <w:r>
        <w:rPr>
          <w:rFonts w:hint="eastAsia"/>
          <w:sz w:val="24"/>
        </w:rPr>
        <w:t xml:space="preserve"> Geriatr. </w:t>
      </w:r>
      <w:proofErr w:type="gramStart"/>
      <w:r>
        <w:rPr>
          <w:rFonts w:hint="eastAsia"/>
          <w:sz w:val="24"/>
        </w:rPr>
        <w:t>2021;94:104334</w:t>
      </w:r>
      <w:proofErr w:type="gramEnd"/>
      <w:r>
        <w:rPr>
          <w:rFonts w:hint="eastAsia"/>
          <w:sz w:val="24"/>
        </w:rPr>
        <w:t>.</w:t>
      </w:r>
    </w:p>
    <w:p w14:paraId="7193C2B1" w14:textId="77777777" w:rsidR="00D57CBF" w:rsidRDefault="00000000">
      <w:pPr>
        <w:pStyle w:val="Normal00"/>
        <w:rPr>
          <w:sz w:val="24"/>
        </w:rPr>
      </w:pPr>
      <w:r>
        <w:rPr>
          <w:rFonts w:hint="eastAsia"/>
          <w:sz w:val="24"/>
        </w:rPr>
        <w:t xml:space="preserve">[34] Yu H, Wang X, He R, et al. Measuring the caregiver burden of caring for community-residing people with </w:t>
      </w:r>
      <w:proofErr w:type="gramStart"/>
      <w:r>
        <w:rPr>
          <w:rFonts w:hint="eastAsia"/>
          <w:sz w:val="24"/>
        </w:rPr>
        <w:t>Alzheimer</w:t>
      </w:r>
      <w:r>
        <w:rPr>
          <w:rFonts w:hint="eastAsia"/>
          <w:sz w:val="24"/>
        </w:rPr>
        <w:t>‘</w:t>
      </w:r>
      <w:proofErr w:type="gramEnd"/>
      <w:r>
        <w:rPr>
          <w:rFonts w:hint="eastAsia"/>
          <w:sz w:val="24"/>
        </w:rPr>
        <w:t xml:space="preserve">s disease. </w:t>
      </w:r>
      <w:proofErr w:type="spellStart"/>
      <w:r>
        <w:rPr>
          <w:rFonts w:hint="eastAsia"/>
          <w:sz w:val="24"/>
        </w:rPr>
        <w:t>PLoS</w:t>
      </w:r>
      <w:proofErr w:type="spellEnd"/>
      <w:r>
        <w:rPr>
          <w:rFonts w:hint="eastAsia"/>
          <w:sz w:val="24"/>
        </w:rPr>
        <w:t xml:space="preserve"> One. 2015;10(7</w:t>
      </w:r>
      <w:proofErr w:type="gramStart"/>
      <w:r>
        <w:rPr>
          <w:rFonts w:hint="eastAsia"/>
          <w:sz w:val="24"/>
        </w:rPr>
        <w:t>):e</w:t>
      </w:r>
      <w:proofErr w:type="gramEnd"/>
      <w:r>
        <w:rPr>
          <w:rFonts w:hint="eastAsia"/>
          <w:sz w:val="24"/>
        </w:rPr>
        <w:t>0132168.</w:t>
      </w:r>
    </w:p>
    <w:p w14:paraId="1A90B3EA" w14:textId="77777777" w:rsidR="00D57CBF" w:rsidRDefault="00000000">
      <w:pPr>
        <w:pStyle w:val="Normal00"/>
        <w:rPr>
          <w:sz w:val="24"/>
        </w:rPr>
      </w:pPr>
      <w:r>
        <w:rPr>
          <w:rFonts w:hint="eastAsia"/>
          <w:sz w:val="24"/>
        </w:rPr>
        <w:t>[35] Xian M, Xu L. Social support and self-rated health among caregivers of people with dementia: the mediating role of caregiving burden. Dementia (London). 2020;19(8):2621-36.</w:t>
      </w:r>
    </w:p>
    <w:p w14:paraId="5BB9A25E" w14:textId="77777777" w:rsidR="00D57CBF" w:rsidRDefault="00D57CBF">
      <w:pPr>
        <w:pStyle w:val="Normal00"/>
        <w:rPr>
          <w:sz w:val="24"/>
        </w:rPr>
      </w:pPr>
    </w:p>
    <w:p w14:paraId="288CD6B9" w14:textId="77777777" w:rsidR="00D57CBF" w:rsidRDefault="00D57CBF">
      <w:pPr>
        <w:pStyle w:val="Normal00"/>
        <w:rPr>
          <w:sz w:val="24"/>
        </w:rPr>
      </w:pPr>
    </w:p>
    <w:p w14:paraId="02D6A8F7" w14:textId="77777777" w:rsidR="00D57CBF" w:rsidRDefault="00D57CBF">
      <w:pPr>
        <w:pStyle w:val="Normal00"/>
        <w:rPr>
          <w:sz w:val="24"/>
        </w:rPr>
      </w:pPr>
    </w:p>
    <w:p w14:paraId="59B6B61E" w14:textId="77777777" w:rsidR="00D57CBF" w:rsidRDefault="00D57CBF">
      <w:pPr>
        <w:pStyle w:val="Normal00"/>
        <w:rPr>
          <w:sz w:val="24"/>
        </w:rPr>
      </w:pPr>
    </w:p>
    <w:sectPr w:rsidR="00D57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THSarabunPSK">
    <w:altName w:val="Segoe Print"/>
    <w:charset w:val="00"/>
    <w:family w:val="auto"/>
    <w:pitch w:val="default"/>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4E90"/>
    <w:multiLevelType w:val="singleLevel"/>
    <w:tmpl w:val="221B4E90"/>
    <w:lvl w:ilvl="0">
      <w:start w:val="1"/>
      <w:numFmt w:val="decimal"/>
      <w:suff w:val="space"/>
      <w:lvlText w:val="%1."/>
      <w:lvlJc w:val="left"/>
    </w:lvl>
  </w:abstractNum>
  <w:num w:numId="1" w16cid:durableId="91759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C9"/>
    <w:rsid w:val="000513D3"/>
    <w:rsid w:val="001000C9"/>
    <w:rsid w:val="00106C08"/>
    <w:rsid w:val="00141DB6"/>
    <w:rsid w:val="00177579"/>
    <w:rsid w:val="001B2E26"/>
    <w:rsid w:val="001B3865"/>
    <w:rsid w:val="001D4504"/>
    <w:rsid w:val="001D4C3F"/>
    <w:rsid w:val="00216A05"/>
    <w:rsid w:val="00230BAA"/>
    <w:rsid w:val="00240633"/>
    <w:rsid w:val="00253F12"/>
    <w:rsid w:val="0027599A"/>
    <w:rsid w:val="00292430"/>
    <w:rsid w:val="00314B15"/>
    <w:rsid w:val="0036563F"/>
    <w:rsid w:val="00366FD8"/>
    <w:rsid w:val="003E4B32"/>
    <w:rsid w:val="003F47FA"/>
    <w:rsid w:val="0049111F"/>
    <w:rsid w:val="004E710F"/>
    <w:rsid w:val="00653275"/>
    <w:rsid w:val="0067649D"/>
    <w:rsid w:val="006C031F"/>
    <w:rsid w:val="006F5D2C"/>
    <w:rsid w:val="00721604"/>
    <w:rsid w:val="00766053"/>
    <w:rsid w:val="00786855"/>
    <w:rsid w:val="007D2A4E"/>
    <w:rsid w:val="008F120E"/>
    <w:rsid w:val="00986046"/>
    <w:rsid w:val="00991592"/>
    <w:rsid w:val="00A111A0"/>
    <w:rsid w:val="00A126AC"/>
    <w:rsid w:val="00A26153"/>
    <w:rsid w:val="00A82A1C"/>
    <w:rsid w:val="00AA11EF"/>
    <w:rsid w:val="00B56D5B"/>
    <w:rsid w:val="00BC1654"/>
    <w:rsid w:val="00BE3A32"/>
    <w:rsid w:val="00C77826"/>
    <w:rsid w:val="00CB5925"/>
    <w:rsid w:val="00D57CBF"/>
    <w:rsid w:val="00DB395F"/>
    <w:rsid w:val="00DD5836"/>
    <w:rsid w:val="00E35770"/>
    <w:rsid w:val="00E7430A"/>
    <w:rsid w:val="00F46AEA"/>
    <w:rsid w:val="00F53984"/>
    <w:rsid w:val="00F66173"/>
    <w:rsid w:val="0119677B"/>
    <w:rsid w:val="03D60954"/>
    <w:rsid w:val="04027B7B"/>
    <w:rsid w:val="047D60CB"/>
    <w:rsid w:val="068A0826"/>
    <w:rsid w:val="0A001D14"/>
    <w:rsid w:val="147D6FAD"/>
    <w:rsid w:val="18BE701B"/>
    <w:rsid w:val="18F66E9C"/>
    <w:rsid w:val="1F563D0A"/>
    <w:rsid w:val="221A4137"/>
    <w:rsid w:val="23104937"/>
    <w:rsid w:val="23521D11"/>
    <w:rsid w:val="242B0783"/>
    <w:rsid w:val="268D63A9"/>
    <w:rsid w:val="2DC21DC5"/>
    <w:rsid w:val="2ECC20BA"/>
    <w:rsid w:val="2FE479E5"/>
    <w:rsid w:val="328B002E"/>
    <w:rsid w:val="381B0A50"/>
    <w:rsid w:val="3829453B"/>
    <w:rsid w:val="390B0DA1"/>
    <w:rsid w:val="3AB16F19"/>
    <w:rsid w:val="419E09FD"/>
    <w:rsid w:val="44C4074D"/>
    <w:rsid w:val="4BA11667"/>
    <w:rsid w:val="4FF74476"/>
    <w:rsid w:val="50962F12"/>
    <w:rsid w:val="54DB7182"/>
    <w:rsid w:val="55300CE3"/>
    <w:rsid w:val="57492863"/>
    <w:rsid w:val="5FEE50DB"/>
    <w:rsid w:val="62694A61"/>
    <w:rsid w:val="62D36A67"/>
    <w:rsid w:val="64D01BE6"/>
    <w:rsid w:val="683614D3"/>
    <w:rsid w:val="712817B9"/>
    <w:rsid w:val="73145C03"/>
    <w:rsid w:val="73D06FD2"/>
    <w:rsid w:val="74673E70"/>
    <w:rsid w:val="7A5332FA"/>
    <w:rsid w:val="7D314E75"/>
    <w:rsid w:val="7F7C0FD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F4C12"/>
  <w15:docId w15:val="{828C991C-D6F4-44A5-A860-7E9A7B4C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qFormat/>
    <w:rPr>
      <w:color w:val="0000FF"/>
      <w:u w:val="single"/>
    </w:rPr>
  </w:style>
  <w:style w:type="paragraph" w:customStyle="1" w:styleId="Normal00">
    <w:name w:val="Normal 0.0"/>
    <w:basedOn w:val="Normal"/>
    <w:qFormat/>
    <w:pPr>
      <w:widowControl/>
      <w:tabs>
        <w:tab w:val="left" w:pos="907"/>
        <w:tab w:val="left" w:pos="1166"/>
        <w:tab w:val="left" w:pos="1440"/>
        <w:tab w:val="left" w:pos="1714"/>
        <w:tab w:val="left" w:pos="1987"/>
      </w:tabs>
      <w:spacing w:line="360" w:lineRule="auto"/>
      <w:jc w:val="left"/>
    </w:pPr>
    <w:rPr>
      <w:rFonts w:ascii="Times New Roman" w:eastAsia="DengXian" w:hAnsi="Times New Roman" w:cs="Times New Roman"/>
      <w:kern w:val="0"/>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table" w:customStyle="1" w:styleId="1">
    <w:name w:val="网格型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rnchai@buu.ac.th"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6905</Words>
  <Characters>39360</Characters>
  <Application>Microsoft Office Word</Application>
  <DocSecurity>0</DocSecurity>
  <Lines>328</Lines>
  <Paragraphs>92</Paragraphs>
  <ScaleCrop>false</ScaleCrop>
  <Company/>
  <LinksUpToDate>false</LinksUpToDate>
  <CharactersWithSpaces>46173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Charoen Treesak</cp:lastModifiedBy>
  <cp:revision>2</cp:revision>
  <dcterms:created xsi:type="dcterms:W3CDTF">2026-06-30T08:08:00Z</dcterms:created>
  <dcterms:modified xsi:type="dcterms:W3CDTF">2026-06-30T08:08:00Z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eyJoZGlkIjoiMGJjY2EwYzBjNzQ4NDZjZmVkOTQ2NDQ0OGNiYjgyYzkiLCJ1c2VySWQiOiIyNTYxNzUxNDYifQ==</vt:lpwstr>
  </property>
  <property fmtid="{D5CDD505-2E9C-101B-9397-08002B2CF9AE}" pid="4" name="ICV">
    <vt:lpwstr>DCFF403C5CC84453B1435574708CB186_12</vt:lpwstr>
  </property>
</Properties>
</file>