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C33C" w14:textId="77777777"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1D77A999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14:paraId="7864C8C2" w14:textId="287DFE0D"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 IPRC 2025</w:t>
      </w:r>
    </w:p>
    <w:p w14:paraId="0A05AA4B" w14:textId="156CB4F2" w:rsidR="00F13399" w:rsidRPr="008A3387" w:rsidRDefault="00F13399" w:rsidP="00F13399">
      <w:pPr>
        <w:spacing w:line="480" w:lineRule="auto"/>
        <w:rPr>
          <w:rFonts w:ascii="Times New Roman" w:hAnsi="Times New Roman" w:cs="Times New Roman"/>
          <w:b/>
          <w:bCs/>
          <w:lang w:val="en-US" w:eastAsia="zh-CN"/>
        </w:rPr>
      </w:pPr>
    </w:p>
    <w:p w14:paraId="2DC74C81" w14:textId="77777777" w:rsidR="002E5BD1" w:rsidRDefault="002E5BD1" w:rsidP="002E5B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64C7F">
        <w:rPr>
          <w:rFonts w:ascii="Times New Roman" w:hAnsi="Times New Roman" w:cs="Times New Roman"/>
          <w:b/>
          <w:bCs/>
          <w:sz w:val="28"/>
          <w:szCs w:val="28"/>
        </w:rPr>
        <w:t xml:space="preserve">Effectiveness of a Culturally Adapted School-Based Intervention to </w:t>
      </w:r>
    </w:p>
    <w:p w14:paraId="124419DE" w14:textId="68D4261E" w:rsidR="002E5BD1" w:rsidRPr="00864C7F" w:rsidRDefault="002E5BD1" w:rsidP="002E5B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C7F">
        <w:rPr>
          <w:rFonts w:ascii="Times New Roman" w:hAnsi="Times New Roman" w:cs="Times New Roman"/>
          <w:b/>
          <w:bCs/>
          <w:sz w:val="28"/>
          <w:szCs w:val="28"/>
        </w:rPr>
        <w:t>Enhance Mental Health Literacy and Reduce Stigma among Malaysian Chinese Adolescents</w:t>
      </w:r>
    </w:p>
    <w:p w14:paraId="59A115D1" w14:textId="77777777" w:rsidR="002E5BD1" w:rsidRPr="00864C7F" w:rsidRDefault="002E5BD1" w:rsidP="002E5BD1">
      <w:pPr>
        <w:spacing w:line="360" w:lineRule="auto"/>
        <w:jc w:val="center"/>
        <w:rPr>
          <w:rFonts w:ascii="Times New Roman" w:hAnsi="Times New Roman" w:cs="Times New Roman"/>
        </w:rPr>
      </w:pPr>
      <w:r w:rsidRPr="00864C7F">
        <w:rPr>
          <w:rFonts w:ascii="Times New Roman" w:hAnsi="Times New Roman" w:cs="Times New Roman"/>
        </w:rPr>
        <w:t xml:space="preserve">Desmond </w:t>
      </w:r>
      <w:r w:rsidRPr="00864C7F">
        <w:rPr>
          <w:rFonts w:ascii="Times New Roman" w:hAnsi="Times New Roman" w:cs="Times New Roman"/>
          <w:b/>
          <w:bCs/>
        </w:rPr>
        <w:t>Wong</w:t>
      </w:r>
      <w:r w:rsidRPr="00864C7F">
        <w:rPr>
          <w:rFonts w:ascii="Times New Roman" w:hAnsi="Times New Roman" w:cs="Times New Roman"/>
        </w:rPr>
        <w:t xml:space="preserve"> Kim Fei¹*, Jamilah Hanum Abdul </w:t>
      </w:r>
      <w:r w:rsidRPr="00864C7F">
        <w:rPr>
          <w:rFonts w:ascii="Times New Roman" w:hAnsi="Times New Roman" w:cs="Times New Roman"/>
          <w:b/>
          <w:bCs/>
        </w:rPr>
        <w:t>Khaiyom</w:t>
      </w:r>
      <w:r w:rsidRPr="00864C7F">
        <w:rPr>
          <w:rFonts w:ascii="Times New Roman" w:hAnsi="Times New Roman" w:cs="Times New Roman"/>
          <w:vertAlign w:val="superscript"/>
        </w:rPr>
        <w:t>1</w:t>
      </w:r>
      <w:r w:rsidRPr="00864C7F">
        <w:rPr>
          <w:rFonts w:ascii="Times New Roman" w:hAnsi="Times New Roman" w:cs="Times New Roman"/>
        </w:rPr>
        <w:br/>
        <w:t xml:space="preserve">¹Department of Psychology, </w:t>
      </w:r>
      <w:proofErr w:type="spellStart"/>
      <w:r w:rsidRPr="00864C7F">
        <w:rPr>
          <w:rFonts w:ascii="Times New Roman" w:hAnsi="Times New Roman" w:cs="Times New Roman"/>
        </w:rPr>
        <w:t>AbdulHamid</w:t>
      </w:r>
      <w:proofErr w:type="spellEnd"/>
      <w:r w:rsidRPr="00864C7F">
        <w:rPr>
          <w:rFonts w:ascii="Times New Roman" w:hAnsi="Times New Roman" w:cs="Times New Roman"/>
        </w:rPr>
        <w:t xml:space="preserve"> </w:t>
      </w:r>
      <w:proofErr w:type="spellStart"/>
      <w:r w:rsidRPr="00864C7F">
        <w:rPr>
          <w:rFonts w:ascii="Times New Roman" w:hAnsi="Times New Roman" w:cs="Times New Roman"/>
        </w:rPr>
        <w:t>AbuSulayman</w:t>
      </w:r>
      <w:proofErr w:type="spellEnd"/>
      <w:r w:rsidRPr="00864C7F">
        <w:rPr>
          <w:rFonts w:ascii="Times New Roman" w:hAnsi="Times New Roman" w:cs="Times New Roman"/>
        </w:rPr>
        <w:t xml:space="preserve"> Kulliyyah of Islamic Revealed Knowledge and Human Sciences, International Islamic University Malaysia</w:t>
      </w:r>
      <w:r w:rsidRPr="00864C7F">
        <w:rPr>
          <w:rFonts w:ascii="Times New Roman" w:hAnsi="Times New Roman" w:cs="Times New Roman"/>
        </w:rPr>
        <w:br/>
        <w:t xml:space="preserve">*Corresponding author email: </w:t>
      </w:r>
      <w:hyperlink r:id="rId8" w:history="1">
        <w:r w:rsidRPr="00864C7F">
          <w:rPr>
            <w:rStyle w:val="a9"/>
            <w:rFonts w:ascii="Times New Roman" w:hAnsi="Times New Roman" w:cs="Times New Roman"/>
          </w:rPr>
          <w:t>desmondwong930@hotmail.com</w:t>
        </w:r>
      </w:hyperlink>
    </w:p>
    <w:p w14:paraId="62453EC7" w14:textId="77777777" w:rsidR="002E5BD1" w:rsidRDefault="002E5BD1" w:rsidP="002E5BD1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  <w:r w:rsidRPr="00864C7F">
        <w:rPr>
          <w:rFonts w:ascii="Times New Roman" w:hAnsi="Times New Roman" w:cs="Times New Roman"/>
          <w:b/>
          <w:bCs/>
        </w:rPr>
        <w:t>ABSTRACT</w:t>
      </w:r>
    </w:p>
    <w:p w14:paraId="13CEC74C" w14:textId="758DF6E2" w:rsidR="002E5BD1" w:rsidRDefault="002E5BD1" w:rsidP="002E5BD1">
      <w:pPr>
        <w:spacing w:line="480" w:lineRule="auto"/>
        <w:ind w:firstLineChars="350" w:firstLine="840"/>
        <w:jc w:val="both"/>
        <w:rPr>
          <w:rFonts w:ascii="Times New Roman" w:hAnsi="Times New Roman" w:cs="Times New Roman"/>
          <w:b/>
          <w:bCs/>
          <w:lang w:eastAsia="zh-CN"/>
        </w:rPr>
      </w:pPr>
      <w:r w:rsidRPr="00864C7F">
        <w:rPr>
          <w:rFonts w:ascii="Times New Roman" w:hAnsi="Times New Roman" w:cs="Times New Roman"/>
        </w:rPr>
        <w:t xml:space="preserve">Mental health challenges among Malaysian adolescents, particularly among Chinese adolescents are exacerbated by limited mental health literacy (MHL), pervasive stigma, and low help-seeking behaviours. Existing school-based interventions are often culturally incongruent, leading to limited impact. This study proposes a two-phase research project to culturally adapt, validate, and evaluate </w:t>
      </w:r>
      <w:r w:rsidRPr="00864C7F">
        <w:rPr>
          <w:rFonts w:ascii="Times New Roman" w:hAnsi="Times New Roman" w:cs="Times New Roman"/>
          <w:i/>
          <w:iCs/>
        </w:rPr>
        <w:t>“The Guide”</w:t>
      </w:r>
      <w:r w:rsidRPr="00864C7F">
        <w:rPr>
          <w:rFonts w:ascii="Times New Roman" w:hAnsi="Times New Roman" w:cs="Times New Roman"/>
        </w:rPr>
        <w:t>, a Canadian school-based mental health literacy intervention for Malaysian Chinese adolescents. The study has three key objectives: (</w:t>
      </w:r>
      <w:proofErr w:type="spellStart"/>
      <w:r w:rsidRPr="00864C7F">
        <w:rPr>
          <w:rFonts w:ascii="Times New Roman" w:hAnsi="Times New Roman" w:cs="Times New Roman"/>
        </w:rPr>
        <w:t>i</w:t>
      </w:r>
      <w:proofErr w:type="spellEnd"/>
      <w:r w:rsidRPr="00864C7F">
        <w:rPr>
          <w:rFonts w:ascii="Times New Roman" w:hAnsi="Times New Roman" w:cs="Times New Roman"/>
        </w:rPr>
        <w:t xml:space="preserve">) to adapt and validate the module for cultural relevance, (ii) to assess its impact on MHL, stigma, and help-seeking behaviours, and (iii) to evaluate its feasibility and acceptability in Malaysian Chinese school settings. In Phase 1, the module will be culturally adapted and validated through expert review using </w:t>
      </w:r>
      <w:proofErr w:type="spellStart"/>
      <w:r w:rsidRPr="00864C7F">
        <w:rPr>
          <w:rFonts w:ascii="Times New Roman" w:hAnsi="Times New Roman" w:cs="Times New Roman"/>
        </w:rPr>
        <w:t>Lawshe’s</w:t>
      </w:r>
      <w:proofErr w:type="spellEnd"/>
      <w:r w:rsidRPr="00864C7F">
        <w:rPr>
          <w:rFonts w:ascii="Times New Roman" w:hAnsi="Times New Roman" w:cs="Times New Roman"/>
        </w:rPr>
        <w:t xml:space="preserve"> Content Validity Ratio. </w:t>
      </w:r>
      <w:r w:rsidRPr="00E716FF">
        <w:rPr>
          <w:rFonts w:ascii="Times New Roman" w:hAnsi="Times New Roman" w:cs="Times New Roman"/>
        </w:rPr>
        <w:t>In Phase 2, a quasi-experimental design will compare pre, post, and follow-up outcomes between intervention and waitlist groups using repeated measures MANOVA. Accounting for potential attrition of 10–20%, a total of 88–99 participants per group will be recruited from two Chinese-medium secondary schools.</w:t>
      </w:r>
      <w:r>
        <w:rPr>
          <w:rFonts w:ascii="Times New Roman" w:hAnsi="Times New Roman" w:cs="Times New Roman" w:hint="eastAsia"/>
        </w:rPr>
        <w:t xml:space="preserve"> </w:t>
      </w:r>
      <w:r w:rsidRPr="00864C7F">
        <w:rPr>
          <w:rFonts w:ascii="Times New Roman" w:hAnsi="Times New Roman" w:cs="Times New Roman"/>
        </w:rPr>
        <w:t>Qualitative</w:t>
      </w:r>
      <w:r>
        <w:rPr>
          <w:rFonts w:ascii="Times New Roman" w:hAnsi="Times New Roman" w:cs="Times New Roman" w:hint="eastAsia"/>
        </w:rPr>
        <w:t xml:space="preserve"> </w:t>
      </w:r>
      <w:r w:rsidRPr="00864C7F">
        <w:rPr>
          <w:rFonts w:ascii="Times New Roman" w:hAnsi="Times New Roman" w:cs="Times New Roman"/>
        </w:rPr>
        <w:t xml:space="preserve">feedback will provide </w:t>
      </w:r>
      <w:r w:rsidRPr="00864C7F">
        <w:rPr>
          <w:rFonts w:ascii="Times New Roman" w:hAnsi="Times New Roman" w:cs="Times New Roman"/>
        </w:rPr>
        <w:lastRenderedPageBreak/>
        <w:t xml:space="preserve">contextual insights from participants and educators. Anticipated findings include increased MHL, reduced stigma, and improved help-seeking attitudes. This research addresses a critical gap in adolescent mental health intervention in Malaysia and supports the National Strategic Plan for Mental Health (2020–2025) by advancing culturally appropriate, school-based prevention strategies. </w:t>
      </w:r>
      <w:r w:rsidRPr="00E716FF">
        <w:rPr>
          <w:rFonts w:ascii="Times New Roman" w:hAnsi="Times New Roman" w:cs="Times New Roman"/>
        </w:rPr>
        <w:t>By fostering culturally grounded mental health awareness, the study is expected to support adolescent resilience in an AI-driven world increasingly shaped by digital media exposure and cross-cultural complexities.</w:t>
      </w:r>
      <w:r>
        <w:rPr>
          <w:rFonts w:ascii="Times New Roman" w:hAnsi="Times New Roman" w:cs="Times New Roman" w:hint="eastAsia"/>
        </w:rPr>
        <w:t xml:space="preserve"> </w:t>
      </w:r>
      <w:r w:rsidRPr="00864C7F">
        <w:rPr>
          <w:rFonts w:ascii="Times New Roman" w:hAnsi="Times New Roman" w:cs="Times New Roman"/>
        </w:rPr>
        <w:t>If proven effective, the module has the potential to be scaled and integrated into mental health education across Chinese-medium secondary schools nationwide.</w:t>
      </w:r>
      <w:r w:rsidRPr="00864C7F">
        <w:rPr>
          <w:rFonts w:ascii="Times New Roman" w:hAnsi="Times New Roman" w:cs="Times New Roman"/>
          <w:b/>
          <w:bCs/>
        </w:rPr>
        <w:t xml:space="preserve"> </w:t>
      </w:r>
    </w:p>
    <w:p w14:paraId="0BE7AF17" w14:textId="77777777" w:rsidR="002E5BD1" w:rsidRPr="00864C7F" w:rsidRDefault="002E5BD1" w:rsidP="002E5BD1">
      <w:pPr>
        <w:spacing w:line="480" w:lineRule="auto"/>
        <w:ind w:firstLineChars="350" w:firstLine="84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EC07650" w14:textId="77777777" w:rsidR="002E5BD1" w:rsidRPr="002E5BD1" w:rsidRDefault="002E5BD1" w:rsidP="002E5BD1">
      <w:pPr>
        <w:spacing w:line="360" w:lineRule="auto"/>
        <w:rPr>
          <w:rFonts w:ascii="Times New Roman" w:hAnsi="Times New Roman" w:cs="Times New Roman"/>
          <w:i/>
          <w:iCs/>
        </w:rPr>
      </w:pPr>
      <w:r w:rsidRPr="00ED7F4A">
        <w:rPr>
          <w:rFonts w:ascii="Times New Roman" w:hAnsi="Times New Roman" w:cs="Times New Roman"/>
          <w:b/>
          <w:bCs/>
        </w:rPr>
        <w:t>Keywords:</w:t>
      </w:r>
      <w:r w:rsidRPr="00ED7F4A">
        <w:rPr>
          <w:rFonts w:ascii="Times New Roman" w:hAnsi="Times New Roman" w:cs="Times New Roman"/>
        </w:rPr>
        <w:t xml:space="preserve"> </w:t>
      </w:r>
      <w:r w:rsidRPr="002E5BD1">
        <w:rPr>
          <w:rFonts w:ascii="Times New Roman" w:hAnsi="Times New Roman" w:cs="Times New Roman"/>
          <w:i/>
          <w:iCs/>
        </w:rPr>
        <w:t>cultural adaptation, school-based intervention, Malaysian Chinese adolescents, mental health literacy, stigma reduction</w:t>
      </w:r>
    </w:p>
    <w:p w14:paraId="07DF57CC" w14:textId="2648927F" w:rsidR="001135D9" w:rsidRPr="002E5BD1" w:rsidRDefault="001135D9" w:rsidP="002E5B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1135D9" w:rsidRPr="002E5BD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A9AB" w14:textId="77777777" w:rsidR="00D97BB3" w:rsidRDefault="00D97BB3" w:rsidP="00C57B41">
      <w:r>
        <w:separator/>
      </w:r>
    </w:p>
  </w:endnote>
  <w:endnote w:type="continuationSeparator" w:id="0">
    <w:p w14:paraId="62B22979" w14:textId="77777777" w:rsidR="00D97BB3" w:rsidRDefault="00D97BB3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8E3F" w14:textId="77777777" w:rsidR="00D97BB3" w:rsidRDefault="00D97BB3" w:rsidP="00C57B41">
      <w:r>
        <w:separator/>
      </w:r>
    </w:p>
  </w:footnote>
  <w:footnote w:type="continuationSeparator" w:id="0">
    <w:p w14:paraId="2B551790" w14:textId="77777777" w:rsidR="00D97BB3" w:rsidRDefault="00D97BB3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D7BD" w14:textId="1EDE4641" w:rsidR="00C57B41" w:rsidRDefault="00C57B41">
    <w:pPr>
      <w:pStyle w:val="a5"/>
    </w:pPr>
    <w:r>
      <w:t>IPRC2025-Abstract</w:t>
    </w:r>
  </w:p>
  <w:p w14:paraId="02E7A80E" w14:textId="77777777" w:rsidR="00C57B41" w:rsidRDefault="00C57B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65pt;height:11.65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7241">
    <w:abstractNumId w:val="6"/>
  </w:num>
  <w:num w:numId="2" w16cid:durableId="1246573600">
    <w:abstractNumId w:val="7"/>
  </w:num>
  <w:num w:numId="3" w16cid:durableId="1346637737">
    <w:abstractNumId w:val="3"/>
  </w:num>
  <w:num w:numId="4" w16cid:durableId="341392855">
    <w:abstractNumId w:val="8"/>
  </w:num>
  <w:num w:numId="5" w16cid:durableId="365182884">
    <w:abstractNumId w:val="4"/>
  </w:num>
  <w:num w:numId="6" w16cid:durableId="1720088927">
    <w:abstractNumId w:val="10"/>
  </w:num>
  <w:num w:numId="7" w16cid:durableId="1681858758">
    <w:abstractNumId w:val="1"/>
  </w:num>
  <w:num w:numId="8" w16cid:durableId="52512502">
    <w:abstractNumId w:val="0"/>
  </w:num>
  <w:num w:numId="9" w16cid:durableId="1505247462">
    <w:abstractNumId w:val="2"/>
  </w:num>
  <w:num w:numId="10" w16cid:durableId="1399281246">
    <w:abstractNumId w:val="5"/>
  </w:num>
  <w:num w:numId="11" w16cid:durableId="850216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6051A"/>
    <w:rsid w:val="000C5048"/>
    <w:rsid w:val="00107374"/>
    <w:rsid w:val="001135D9"/>
    <w:rsid w:val="001E0D49"/>
    <w:rsid w:val="00273242"/>
    <w:rsid w:val="00273B56"/>
    <w:rsid w:val="00276E0F"/>
    <w:rsid w:val="002E5BD1"/>
    <w:rsid w:val="002F7849"/>
    <w:rsid w:val="003B5376"/>
    <w:rsid w:val="003D27A3"/>
    <w:rsid w:val="004F0FFD"/>
    <w:rsid w:val="00515B96"/>
    <w:rsid w:val="00542464"/>
    <w:rsid w:val="005D1ABD"/>
    <w:rsid w:val="006130E0"/>
    <w:rsid w:val="006B3D51"/>
    <w:rsid w:val="006E1B69"/>
    <w:rsid w:val="006F3219"/>
    <w:rsid w:val="00723555"/>
    <w:rsid w:val="007679AC"/>
    <w:rsid w:val="0086557A"/>
    <w:rsid w:val="00882298"/>
    <w:rsid w:val="00886910"/>
    <w:rsid w:val="00891AF6"/>
    <w:rsid w:val="008A3387"/>
    <w:rsid w:val="00906B23"/>
    <w:rsid w:val="009622E3"/>
    <w:rsid w:val="00972B4E"/>
    <w:rsid w:val="0098200E"/>
    <w:rsid w:val="009B3880"/>
    <w:rsid w:val="009B5A4C"/>
    <w:rsid w:val="009B7E9E"/>
    <w:rsid w:val="009C0224"/>
    <w:rsid w:val="009C23C3"/>
    <w:rsid w:val="009D6B59"/>
    <w:rsid w:val="009E4B10"/>
    <w:rsid w:val="009F1EA4"/>
    <w:rsid w:val="009F2258"/>
    <w:rsid w:val="00A20607"/>
    <w:rsid w:val="00B56603"/>
    <w:rsid w:val="00B6039C"/>
    <w:rsid w:val="00B913BA"/>
    <w:rsid w:val="00C57B41"/>
    <w:rsid w:val="00C731AB"/>
    <w:rsid w:val="00CC6995"/>
    <w:rsid w:val="00D23EBE"/>
    <w:rsid w:val="00D97BB3"/>
    <w:rsid w:val="00DE2097"/>
    <w:rsid w:val="00DF2911"/>
    <w:rsid w:val="00E335DA"/>
    <w:rsid w:val="00E3760D"/>
    <w:rsid w:val="00ED7F4A"/>
    <w:rsid w:val="00F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9EE3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49"/>
    <w:pPr>
      <w:ind w:left="720"/>
      <w:contextualSpacing/>
    </w:pPr>
  </w:style>
  <w:style w:type="paragraph" w:styleId="a4">
    <w:name w:val="Revision"/>
    <w:hidden/>
    <w:uiPriority w:val="99"/>
    <w:semiHidden/>
    <w:rsid w:val="00886910"/>
  </w:style>
  <w:style w:type="paragraph" w:styleId="a5">
    <w:name w:val="header"/>
    <w:basedOn w:val="a"/>
    <w:link w:val="a6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C57B41"/>
  </w:style>
  <w:style w:type="paragraph" w:styleId="a7">
    <w:name w:val="footer"/>
    <w:basedOn w:val="a"/>
    <w:link w:val="a8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C57B41"/>
  </w:style>
  <w:style w:type="character" w:styleId="a9">
    <w:name w:val="Hyperlink"/>
    <w:basedOn w:val="a0"/>
    <w:uiPriority w:val="99"/>
    <w:unhideWhenUsed/>
    <w:rsid w:val="00F1339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13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mondwong930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chan rong</cp:lastModifiedBy>
  <cp:revision>4</cp:revision>
  <dcterms:created xsi:type="dcterms:W3CDTF">2025-08-02T16:48:00Z</dcterms:created>
  <dcterms:modified xsi:type="dcterms:W3CDTF">2025-08-02T16:59:00Z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