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7BE76" w14:textId="32C78CDA" w:rsidR="00CC6995" w:rsidRPr="00A66A49" w:rsidRDefault="00CC6995" w:rsidP="002C0285">
      <w:pPr>
        <w:spacing w:after="120"/>
        <w:rPr>
          <w:rFonts w:ascii="Arial Black" w:hAnsi="Arial Black" w:cs="Times New Roman"/>
          <w:b/>
          <w:bCs/>
          <w:color w:val="000000"/>
        </w:rPr>
      </w:pPr>
      <w:r w:rsidRPr="00A66A49">
        <w:rPr>
          <w:rFonts w:ascii="Arial Black" w:hAnsi="Arial Black" w:cs="Times New Roman"/>
          <w:b/>
          <w:bCs/>
          <w:noProof/>
        </w:rPr>
        <w:drawing>
          <wp:inline distT="0" distB="0" distL="0" distR="0" wp14:anchorId="34AABE86" wp14:editId="37513948">
            <wp:extent cx="861470" cy="885568"/>
            <wp:effectExtent l="0" t="0" r="0" b="0"/>
            <wp:docPr id="617522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3435" cy="908148"/>
                    </a:xfrm>
                    <a:prstGeom prst="rect">
                      <a:avLst/>
                    </a:prstGeom>
                    <a:noFill/>
                  </pic:spPr>
                </pic:pic>
              </a:graphicData>
            </a:graphic>
          </wp:inline>
        </w:drawing>
      </w:r>
      <w:r w:rsidRPr="00A66A49">
        <w:rPr>
          <w:rFonts w:ascii="Arial Black" w:hAnsi="Arial Black" w:cs="Times New Roman"/>
          <w:b/>
          <w:bCs/>
        </w:rPr>
        <w:t>The 22</w:t>
      </w:r>
      <w:r w:rsidRPr="00A66A49">
        <w:rPr>
          <w:rFonts w:ascii="Arial Black" w:hAnsi="Arial Black" w:cs="Times New Roman"/>
          <w:b/>
          <w:bCs/>
          <w:vertAlign w:val="superscript"/>
        </w:rPr>
        <w:t>nd</w:t>
      </w:r>
      <w:r w:rsidRPr="00A66A49">
        <w:rPr>
          <w:rFonts w:ascii="Arial Black" w:hAnsi="Arial Black" w:cs="Times New Roman"/>
          <w:b/>
          <w:bCs/>
        </w:rPr>
        <w:t xml:space="preserve"> International Postgraduate Research Colloquium</w:t>
      </w:r>
    </w:p>
    <w:p w14:paraId="6083F1C5" w14:textId="77777777" w:rsidR="002C0285" w:rsidRPr="00A66A49" w:rsidRDefault="002C0285" w:rsidP="002C0285">
      <w:pPr>
        <w:spacing w:after="120"/>
        <w:rPr>
          <w:rFonts w:ascii="Arial Black" w:hAnsi="Arial Black" w:cs="Times New Roman"/>
          <w:b/>
          <w:bCs/>
          <w:color w:val="000000"/>
        </w:rPr>
      </w:pPr>
    </w:p>
    <w:p w14:paraId="2323A043" w14:textId="77777777" w:rsidR="00D32D77" w:rsidRPr="00A66A49" w:rsidRDefault="00D32D77" w:rsidP="002C0285">
      <w:pPr>
        <w:rPr>
          <w:rFonts w:ascii="Times New Roman" w:hAnsi="Times New Roman" w:cs="Times New Roman"/>
          <w:b/>
          <w:bCs/>
          <w:sz w:val="28"/>
          <w:szCs w:val="28"/>
          <w:lang w:val="en-US"/>
        </w:rPr>
      </w:pPr>
      <w:r w:rsidRPr="00A66A49">
        <w:rPr>
          <w:rFonts w:ascii="Times New Roman" w:hAnsi="Times New Roman" w:cs="Times New Roman"/>
          <w:b/>
          <w:bCs/>
          <w:sz w:val="28"/>
          <w:szCs w:val="28"/>
          <w:lang w:val="en-US"/>
        </w:rPr>
        <w:t>Excessive Smartphone Use Among Malaysian Adolescents: Exploring Outcomes and Strategies in a Digitally Connected World</w:t>
      </w:r>
    </w:p>
    <w:p w14:paraId="1E37E83B" w14:textId="5FA6F576" w:rsidR="001135D9" w:rsidRPr="00A66A49" w:rsidRDefault="001135D9" w:rsidP="002C0285">
      <w:pPr>
        <w:rPr>
          <w:rFonts w:ascii="Times New Roman" w:hAnsi="Times New Roman" w:cs="Times New Roman"/>
          <w:vertAlign w:val="superscript"/>
          <w:lang w:val="en-US"/>
        </w:rPr>
      </w:pPr>
      <w:r w:rsidRPr="00A66A49">
        <w:rPr>
          <w:rFonts w:ascii="Times New Roman" w:hAnsi="Times New Roman" w:cs="Times New Roman"/>
          <w:b/>
          <w:bCs/>
          <w:lang w:val="en-US"/>
        </w:rPr>
        <w:br/>
      </w:r>
      <w:r w:rsidR="002C0285" w:rsidRPr="00A66A49">
        <w:rPr>
          <w:rFonts w:ascii="Times New Roman" w:hAnsi="Times New Roman" w:cs="Times New Roman"/>
          <w:lang w:val="en-US"/>
        </w:rPr>
        <w:t>Mas Meera Husain</w:t>
      </w:r>
      <w:r w:rsidR="002C0285" w:rsidRPr="00A66A49">
        <w:rPr>
          <w:rFonts w:ascii="Times New Roman" w:hAnsi="Times New Roman" w:cs="Times New Roman"/>
          <w:vertAlign w:val="superscript"/>
          <w:lang w:val="en-US"/>
        </w:rPr>
        <w:t>1*</w:t>
      </w:r>
      <w:r w:rsidR="002C0285" w:rsidRPr="00A66A49">
        <w:rPr>
          <w:rFonts w:ascii="Times New Roman" w:hAnsi="Times New Roman" w:cs="Times New Roman"/>
          <w:lang w:val="en-US"/>
        </w:rPr>
        <w:t xml:space="preserve">, </w:t>
      </w:r>
      <w:proofErr w:type="spellStart"/>
      <w:r w:rsidR="002C0285" w:rsidRPr="00A66A49">
        <w:rPr>
          <w:rFonts w:ascii="Times New Roman" w:hAnsi="Times New Roman" w:cs="Times New Roman"/>
          <w:lang w:val="en-US"/>
        </w:rPr>
        <w:t>Mardiana</w:t>
      </w:r>
      <w:proofErr w:type="spellEnd"/>
      <w:r w:rsidR="002C0285" w:rsidRPr="00A66A49">
        <w:rPr>
          <w:rFonts w:ascii="Times New Roman" w:hAnsi="Times New Roman" w:cs="Times New Roman"/>
          <w:lang w:val="en-US"/>
        </w:rPr>
        <w:t xml:space="preserve"> Mohamad</w:t>
      </w:r>
      <w:r w:rsidR="002C0285" w:rsidRPr="00A66A49">
        <w:rPr>
          <w:rFonts w:ascii="Times New Roman" w:hAnsi="Times New Roman" w:cs="Times New Roman"/>
          <w:vertAlign w:val="superscript"/>
          <w:lang w:val="en-US"/>
        </w:rPr>
        <w:t>2</w:t>
      </w:r>
    </w:p>
    <w:p w14:paraId="61D4DEF9" w14:textId="1D684D3C" w:rsidR="001135D9" w:rsidRPr="00A66A49" w:rsidRDefault="00CC6995" w:rsidP="00CC6995">
      <w:pPr>
        <w:rPr>
          <w:rFonts w:ascii="Times New Roman" w:hAnsi="Times New Roman" w:cs="Times New Roman"/>
          <w:color w:val="0070C0"/>
          <w:lang w:val="en-US"/>
        </w:rPr>
      </w:pPr>
      <w:r w:rsidRPr="00A66A49">
        <w:rPr>
          <w:rFonts w:ascii="Times New Roman" w:hAnsi="Times New Roman" w:cs="Times New Roman"/>
          <w:bCs/>
          <w:vertAlign w:val="superscript"/>
        </w:rPr>
        <w:t>1</w:t>
      </w:r>
      <w:r w:rsidR="002C0285" w:rsidRPr="00A66A49">
        <w:t xml:space="preserve"> </w:t>
      </w:r>
      <w:proofErr w:type="gramStart"/>
      <w:r w:rsidR="002C0285" w:rsidRPr="00A66A49">
        <w:rPr>
          <w:rFonts w:ascii="Times New Roman" w:hAnsi="Times New Roman" w:cs="Times New Roman"/>
          <w:lang w:val="en-US"/>
        </w:rPr>
        <w:t>Master’s</w:t>
      </w:r>
      <w:proofErr w:type="gramEnd"/>
      <w:r w:rsidR="002C0285" w:rsidRPr="00A66A49">
        <w:rPr>
          <w:rFonts w:ascii="Times New Roman" w:hAnsi="Times New Roman" w:cs="Times New Roman"/>
          <w:lang w:val="en-US"/>
        </w:rPr>
        <w:t xml:space="preserve"> student in Clinical Psychology, Department of Psychology, </w:t>
      </w:r>
      <w:proofErr w:type="spellStart"/>
      <w:r w:rsidR="002C0285" w:rsidRPr="00A66A49">
        <w:rPr>
          <w:rFonts w:ascii="Times New Roman" w:hAnsi="Times New Roman" w:cs="Times New Roman"/>
          <w:lang w:val="en-US"/>
        </w:rPr>
        <w:t>AbdulHamid</w:t>
      </w:r>
      <w:proofErr w:type="spellEnd"/>
      <w:r w:rsidR="002C0285" w:rsidRPr="00A66A49">
        <w:rPr>
          <w:rFonts w:ascii="Times New Roman" w:hAnsi="Times New Roman" w:cs="Times New Roman"/>
          <w:lang w:val="en-US"/>
        </w:rPr>
        <w:t xml:space="preserve"> </w:t>
      </w:r>
      <w:proofErr w:type="spellStart"/>
      <w:r w:rsidR="002C0285" w:rsidRPr="00A66A49">
        <w:rPr>
          <w:rFonts w:ascii="Times New Roman" w:hAnsi="Times New Roman" w:cs="Times New Roman"/>
          <w:lang w:val="en-US"/>
        </w:rPr>
        <w:t>AbuSulayman</w:t>
      </w:r>
      <w:proofErr w:type="spellEnd"/>
      <w:r w:rsidR="002C0285" w:rsidRPr="00A66A49">
        <w:rPr>
          <w:rFonts w:ascii="Times New Roman" w:hAnsi="Times New Roman" w:cs="Times New Roman"/>
          <w:lang w:val="en-US"/>
        </w:rPr>
        <w:t xml:space="preserve"> Kulliyyah of Islamic Revealed Knowledge and Human Sciences, International Islamic University Malaysia</w:t>
      </w:r>
    </w:p>
    <w:p w14:paraId="352B2811" w14:textId="4DCD02F4" w:rsidR="00CC6995" w:rsidRPr="00A66A49" w:rsidRDefault="00CC6995" w:rsidP="00CC6995">
      <w:pPr>
        <w:rPr>
          <w:rFonts w:ascii="Times New Roman" w:hAnsi="Times New Roman" w:cs="Times New Roman"/>
          <w:lang w:val="en-US"/>
        </w:rPr>
      </w:pPr>
      <w:r w:rsidRPr="00A66A49">
        <w:rPr>
          <w:rFonts w:ascii="Times New Roman" w:hAnsi="Times New Roman" w:cs="Times New Roman"/>
          <w:bCs/>
          <w:vertAlign w:val="superscript"/>
        </w:rPr>
        <w:t>2</w:t>
      </w:r>
      <w:r w:rsidRPr="00A66A49">
        <w:rPr>
          <w:rFonts w:ascii="Times New Roman" w:hAnsi="Times New Roman" w:cs="Times New Roman"/>
          <w:lang w:val="en-US"/>
        </w:rPr>
        <w:t>A</w:t>
      </w:r>
      <w:r w:rsidR="002C0285" w:rsidRPr="00A66A49">
        <w:rPr>
          <w:rFonts w:ascii="Times New Roman" w:hAnsi="Times New Roman" w:cs="Times New Roman"/>
          <w:lang w:val="en-US"/>
        </w:rPr>
        <w:t xml:space="preserve">ssistant Professor, Department of Psychology, </w:t>
      </w:r>
      <w:proofErr w:type="spellStart"/>
      <w:r w:rsidR="002C0285" w:rsidRPr="00A66A49">
        <w:rPr>
          <w:rFonts w:ascii="Times New Roman" w:hAnsi="Times New Roman" w:cs="Times New Roman"/>
          <w:lang w:val="en-US"/>
        </w:rPr>
        <w:t>AbdulHamid</w:t>
      </w:r>
      <w:proofErr w:type="spellEnd"/>
      <w:r w:rsidR="002C0285" w:rsidRPr="00A66A49">
        <w:rPr>
          <w:rFonts w:ascii="Times New Roman" w:hAnsi="Times New Roman" w:cs="Times New Roman"/>
          <w:lang w:val="en-US"/>
        </w:rPr>
        <w:t xml:space="preserve"> </w:t>
      </w:r>
      <w:proofErr w:type="spellStart"/>
      <w:r w:rsidR="002C0285" w:rsidRPr="00A66A49">
        <w:rPr>
          <w:rFonts w:ascii="Times New Roman" w:hAnsi="Times New Roman" w:cs="Times New Roman"/>
          <w:lang w:val="en-US"/>
        </w:rPr>
        <w:t>AbuSulayman</w:t>
      </w:r>
      <w:proofErr w:type="spellEnd"/>
      <w:r w:rsidR="002C0285" w:rsidRPr="00A66A49">
        <w:rPr>
          <w:rFonts w:ascii="Times New Roman" w:hAnsi="Times New Roman" w:cs="Times New Roman"/>
          <w:lang w:val="en-US"/>
        </w:rPr>
        <w:t xml:space="preserve"> Kulliyyah of Islamic Revealed Knowledge and Human Sciences, International Islamic University Malaysia</w:t>
      </w:r>
    </w:p>
    <w:p w14:paraId="3E7AD17F" w14:textId="5B714210" w:rsidR="001135D9" w:rsidRPr="00A66A49" w:rsidRDefault="001135D9" w:rsidP="00CC6995">
      <w:pPr>
        <w:rPr>
          <w:rFonts w:ascii="Times New Roman" w:hAnsi="Times New Roman" w:cs="Times New Roman"/>
          <w:lang w:val="en-US"/>
        </w:rPr>
      </w:pPr>
      <w:r w:rsidRPr="00A66A49">
        <w:rPr>
          <w:rFonts w:ascii="Times New Roman" w:hAnsi="Times New Roman" w:cs="Times New Roman"/>
          <w:lang w:val="en-US"/>
        </w:rPr>
        <w:t>Corresponding author email</w:t>
      </w:r>
      <w:r w:rsidRPr="00A66A49">
        <w:rPr>
          <w:rFonts w:ascii="Times New Roman" w:hAnsi="Times New Roman" w:cs="Times New Roman"/>
          <w:color w:val="0070C0"/>
          <w:lang w:val="en-US"/>
        </w:rPr>
        <w:t xml:space="preserve">: </w:t>
      </w:r>
      <w:r w:rsidR="002C0285" w:rsidRPr="00A66A49">
        <w:rPr>
          <w:rFonts w:ascii="Times New Roman" w:hAnsi="Times New Roman" w:cs="Times New Roman"/>
          <w:lang w:val="en-US"/>
        </w:rPr>
        <w:t>masmeerahusain@gmail.com</w:t>
      </w:r>
    </w:p>
    <w:p w14:paraId="08C3C337" w14:textId="77777777" w:rsidR="001135D9" w:rsidRPr="00A66A49" w:rsidRDefault="001135D9" w:rsidP="001135D9">
      <w:pPr>
        <w:spacing w:line="480" w:lineRule="auto"/>
        <w:rPr>
          <w:rFonts w:ascii="Times New Roman" w:hAnsi="Times New Roman" w:cs="Times New Roman"/>
          <w:lang w:val="en-US"/>
        </w:rPr>
      </w:pPr>
    </w:p>
    <w:p w14:paraId="5924D2CC" w14:textId="7ACAB0D2" w:rsidR="001135D9" w:rsidRPr="00A66A49" w:rsidRDefault="00CC6995" w:rsidP="001135D9">
      <w:pPr>
        <w:spacing w:line="480" w:lineRule="auto"/>
        <w:rPr>
          <w:rFonts w:ascii="Times New Roman" w:hAnsi="Times New Roman" w:cs="Times New Roman"/>
          <w:b/>
          <w:bCs/>
          <w:lang w:val="en-US"/>
        </w:rPr>
      </w:pPr>
      <w:r w:rsidRPr="00A66A49">
        <w:rPr>
          <w:rFonts w:ascii="Times New Roman" w:hAnsi="Times New Roman" w:cs="Times New Roman"/>
          <w:b/>
          <w:bCs/>
          <w:lang w:val="en-US"/>
        </w:rPr>
        <w:t>ABSTRACT</w:t>
      </w:r>
    </w:p>
    <w:p w14:paraId="45F466A6" w14:textId="6B4B2987" w:rsidR="001135D9" w:rsidRPr="00A66A49" w:rsidRDefault="00D32D77" w:rsidP="00D32D77">
      <w:pPr>
        <w:spacing w:line="480" w:lineRule="auto"/>
        <w:rPr>
          <w:rFonts w:ascii="Times New Roman" w:hAnsi="Times New Roman" w:cs="Times New Roman"/>
        </w:rPr>
      </w:pPr>
      <w:r w:rsidRPr="00A66A49">
        <w:rPr>
          <w:rFonts w:ascii="Times New Roman" w:hAnsi="Times New Roman" w:cs="Times New Roman"/>
        </w:rPr>
        <w:t xml:space="preserve">This qualitative research explores the outcomes of excessive smartphone use and the perceived strategies to mitigate its negative effects among Malaysian adolescents. Grounded in concerns over the rising prevalence of screen time and technology-mediated lifestyles, the study aimed to understand adolescents lived experiences in the context of a digitally connected ecosystem. Eight adolescents aged 15 to 16 who reported frequent smartphone use were recruited through purposive sampling and participated in face-to-face, semi-structured interviews. Data were analysed using Braun and Clarke’s (2006) six-phase thematic analysis, enabling a nuanced exploration of patterns in their experiences. Five key themes emerged: </w:t>
      </w:r>
      <w:r w:rsidRPr="00A66A49">
        <w:rPr>
          <w:rFonts w:ascii="Times New Roman" w:hAnsi="Times New Roman" w:cs="Times New Roman"/>
          <w:i/>
          <w:iCs/>
        </w:rPr>
        <w:t>Smartphones as Emotional Regulators</w:t>
      </w:r>
      <w:r w:rsidRPr="00A66A49">
        <w:rPr>
          <w:rFonts w:ascii="Times New Roman" w:hAnsi="Times New Roman" w:cs="Times New Roman"/>
        </w:rPr>
        <w:t xml:space="preserve">, </w:t>
      </w:r>
      <w:r w:rsidRPr="00A66A49">
        <w:rPr>
          <w:rFonts w:ascii="Times New Roman" w:hAnsi="Times New Roman" w:cs="Times New Roman"/>
          <w:i/>
          <w:iCs/>
        </w:rPr>
        <w:t>Academic Disruption and Support</w:t>
      </w:r>
      <w:r w:rsidRPr="00A66A49">
        <w:rPr>
          <w:rFonts w:ascii="Times New Roman" w:hAnsi="Times New Roman" w:cs="Times New Roman"/>
        </w:rPr>
        <w:t xml:space="preserve">, </w:t>
      </w:r>
      <w:r w:rsidRPr="00A66A49">
        <w:rPr>
          <w:rFonts w:ascii="Times New Roman" w:hAnsi="Times New Roman" w:cs="Times New Roman"/>
          <w:i/>
          <w:iCs/>
        </w:rPr>
        <w:t>Self-Awareness and Regulation</w:t>
      </w:r>
      <w:r w:rsidRPr="00A66A49">
        <w:rPr>
          <w:rFonts w:ascii="Times New Roman" w:hAnsi="Times New Roman" w:cs="Times New Roman"/>
        </w:rPr>
        <w:t xml:space="preserve">, </w:t>
      </w:r>
      <w:r w:rsidRPr="00A66A49">
        <w:rPr>
          <w:rFonts w:ascii="Times New Roman" w:hAnsi="Times New Roman" w:cs="Times New Roman"/>
          <w:i/>
          <w:iCs/>
        </w:rPr>
        <w:t>Social Connectivity vs. Isolation</w:t>
      </w:r>
      <w:r w:rsidRPr="00A66A49">
        <w:rPr>
          <w:rFonts w:ascii="Times New Roman" w:hAnsi="Times New Roman" w:cs="Times New Roman"/>
        </w:rPr>
        <w:t xml:space="preserve">, and </w:t>
      </w:r>
      <w:r w:rsidRPr="00A66A49">
        <w:rPr>
          <w:rFonts w:ascii="Times New Roman" w:hAnsi="Times New Roman" w:cs="Times New Roman"/>
          <w:i/>
          <w:iCs/>
        </w:rPr>
        <w:t>Physical and Mental Health Effects</w:t>
      </w:r>
      <w:r w:rsidRPr="00A66A49">
        <w:rPr>
          <w:rFonts w:ascii="Times New Roman" w:hAnsi="Times New Roman" w:cs="Times New Roman"/>
        </w:rPr>
        <w:t xml:space="preserve">. Participants described both positive and negative outcomes of their use, from emotional relief and social connection to sleep disturbances, distraction, and reduced well-being. They also shared self-devised coping strategies, including limiting screen time, turning off notifications, and engaging in offline </w:t>
      </w:r>
      <w:r w:rsidRPr="00A66A49">
        <w:rPr>
          <w:rFonts w:ascii="Times New Roman" w:hAnsi="Times New Roman" w:cs="Times New Roman"/>
        </w:rPr>
        <w:lastRenderedPageBreak/>
        <w:t xml:space="preserve">activities. These findings align with Miller’s (2021) </w:t>
      </w:r>
      <w:proofErr w:type="spellStart"/>
      <w:r w:rsidRPr="00A66A49">
        <w:rPr>
          <w:rFonts w:ascii="Times New Roman" w:hAnsi="Times New Roman" w:cs="Times New Roman"/>
        </w:rPr>
        <w:t>Transportal</w:t>
      </w:r>
      <w:proofErr w:type="spellEnd"/>
      <w:r w:rsidRPr="00A66A49">
        <w:rPr>
          <w:rFonts w:ascii="Times New Roman" w:hAnsi="Times New Roman" w:cs="Times New Roman"/>
        </w:rPr>
        <w:t xml:space="preserve"> Home model and underscore the complex role smartphones play in adolescent development and mental health. The study contributes original insights into digital well-being among adolescents and informs educators, parents, and mental health professionals seeking to develop youth-</w:t>
      </w:r>
      <w:proofErr w:type="spellStart"/>
      <w:r w:rsidRPr="00A66A49">
        <w:rPr>
          <w:rFonts w:ascii="Times New Roman" w:hAnsi="Times New Roman" w:cs="Times New Roman"/>
        </w:rPr>
        <w:t>centered</w:t>
      </w:r>
      <w:proofErr w:type="spellEnd"/>
      <w:r w:rsidRPr="00A66A49">
        <w:rPr>
          <w:rFonts w:ascii="Times New Roman" w:hAnsi="Times New Roman" w:cs="Times New Roman"/>
        </w:rPr>
        <w:t>, developmentally appropriate interventions in the age of AI and pervasive technology.</w:t>
      </w:r>
    </w:p>
    <w:p w14:paraId="4C12C9F1" w14:textId="17B3E454" w:rsidR="001135D9" w:rsidRDefault="001135D9" w:rsidP="001135D9">
      <w:pPr>
        <w:spacing w:line="480" w:lineRule="auto"/>
        <w:rPr>
          <w:rFonts w:ascii="Times New Roman" w:hAnsi="Times New Roman" w:cs="Times New Roman"/>
          <w:color w:val="0070C0"/>
          <w:lang w:val="en-US"/>
        </w:rPr>
      </w:pPr>
      <w:r w:rsidRPr="00A66A49">
        <w:rPr>
          <w:rFonts w:ascii="Times New Roman" w:hAnsi="Times New Roman" w:cs="Times New Roman"/>
          <w:b/>
          <w:bCs/>
          <w:lang w:val="en-US"/>
        </w:rPr>
        <w:t>Keywords</w:t>
      </w:r>
      <w:r w:rsidRPr="00A66A49">
        <w:rPr>
          <w:rFonts w:ascii="Times New Roman" w:hAnsi="Times New Roman" w:cs="Times New Roman"/>
          <w:lang w:val="en-US"/>
        </w:rPr>
        <w:t>:</w:t>
      </w:r>
      <w:r w:rsidR="00CC6995" w:rsidRPr="00A66A49">
        <w:rPr>
          <w:rFonts w:ascii="Times New Roman" w:hAnsi="Times New Roman" w:cs="Times New Roman"/>
          <w:lang w:val="en-US"/>
        </w:rPr>
        <w:t xml:space="preserve"> </w:t>
      </w:r>
      <w:r w:rsidR="00D32D77" w:rsidRPr="00A66A49">
        <w:rPr>
          <w:rFonts w:ascii="Times New Roman" w:hAnsi="Times New Roman" w:cs="Times New Roman"/>
          <w:lang w:val="en-US"/>
        </w:rPr>
        <w:t>adolescents, smartphone overuse, digital well-being, self-regulation, thematic analysis, qualitative research, technology and mental health</w:t>
      </w:r>
    </w:p>
    <w:p w14:paraId="07DA0203" w14:textId="77777777" w:rsidR="001135D9" w:rsidRDefault="001135D9" w:rsidP="001135D9">
      <w:pPr>
        <w:spacing w:line="480" w:lineRule="auto"/>
        <w:rPr>
          <w:rFonts w:ascii="Times New Roman" w:hAnsi="Times New Roman" w:cs="Times New Roman"/>
          <w:color w:val="0070C0"/>
        </w:rPr>
      </w:pPr>
    </w:p>
    <w:p w14:paraId="518BF04D" w14:textId="77777777" w:rsidR="001135D9" w:rsidRPr="00C57B41" w:rsidRDefault="001135D9" w:rsidP="001135D9">
      <w:pPr>
        <w:spacing w:line="480" w:lineRule="auto"/>
        <w:rPr>
          <w:rFonts w:ascii="Times New Roman" w:hAnsi="Times New Roman" w:cs="Times New Roman"/>
          <w:color w:val="0070C0"/>
        </w:rPr>
      </w:pPr>
    </w:p>
    <w:p w14:paraId="07DF57CC" w14:textId="77777777" w:rsidR="001135D9" w:rsidRDefault="001135D9" w:rsidP="00723555">
      <w:pPr>
        <w:jc w:val="center"/>
        <w:rPr>
          <w:rFonts w:ascii="Times New Roman" w:hAnsi="Times New Roman" w:cs="Times New Roman"/>
          <w:b/>
          <w:bCs/>
          <w:lang w:val="en-US"/>
        </w:rPr>
      </w:pPr>
    </w:p>
    <w:p w14:paraId="346BE183" w14:textId="3941F7AD" w:rsidR="00C57B41" w:rsidRPr="002C0285" w:rsidRDefault="00C57B41" w:rsidP="002C0285">
      <w:pPr>
        <w:rPr>
          <w:rFonts w:ascii="Times New Roman" w:hAnsi="Times New Roman" w:cs="Times New Roman"/>
          <w:b/>
          <w:bCs/>
          <w:lang w:val="en-US"/>
        </w:rPr>
      </w:pPr>
    </w:p>
    <w:sectPr w:rsidR="00C57B41" w:rsidRPr="002C0285">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6A755" w14:textId="77777777" w:rsidR="00B13AF7" w:rsidRDefault="00B13AF7" w:rsidP="00C57B41">
      <w:r>
        <w:separator/>
      </w:r>
    </w:p>
  </w:endnote>
  <w:endnote w:type="continuationSeparator" w:id="0">
    <w:p w14:paraId="00AAB1BE" w14:textId="77777777" w:rsidR="00B13AF7" w:rsidRDefault="00B13AF7" w:rsidP="00C57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F3488" w14:textId="77777777" w:rsidR="00B13AF7" w:rsidRDefault="00B13AF7" w:rsidP="00C57B41">
      <w:r>
        <w:separator/>
      </w:r>
    </w:p>
  </w:footnote>
  <w:footnote w:type="continuationSeparator" w:id="0">
    <w:p w14:paraId="5B58E0C6" w14:textId="77777777" w:rsidR="00B13AF7" w:rsidRDefault="00B13AF7" w:rsidP="00C57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8D7BD" w14:textId="1EDE4641" w:rsidR="00C57B41" w:rsidRDefault="00C57B41">
    <w:pPr>
      <w:pStyle w:val="a5"/>
    </w:pPr>
    <w:r>
      <w:t>IPRC2025-Abstract</w:t>
    </w:r>
  </w:p>
  <w:p w14:paraId="02E7A80E" w14:textId="77777777" w:rsidR="00C57B41" w:rsidRDefault="00C57B4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4pt;height:11.4pt" o:bullet="t">
        <v:imagedata r:id="rId1" o:title="mso973A"/>
      </v:shape>
    </w:pict>
  </w:numPicBullet>
  <w:abstractNum w:abstractNumId="0" w15:restartNumberingAfterBreak="0">
    <w:nsid w:val="1756611E"/>
    <w:multiLevelType w:val="hybridMultilevel"/>
    <w:tmpl w:val="26D4F70C"/>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F45256D"/>
    <w:multiLevelType w:val="multilevel"/>
    <w:tmpl w:val="1EE48E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3B43BC"/>
    <w:multiLevelType w:val="hybridMultilevel"/>
    <w:tmpl w:val="81DAE6AC"/>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108181F"/>
    <w:multiLevelType w:val="hybridMultilevel"/>
    <w:tmpl w:val="0C0C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4A62D0"/>
    <w:multiLevelType w:val="hybridMultilevel"/>
    <w:tmpl w:val="B2E81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6021DC"/>
    <w:multiLevelType w:val="hybridMultilevel"/>
    <w:tmpl w:val="3FA86B56"/>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65E70B1"/>
    <w:multiLevelType w:val="hybridMultilevel"/>
    <w:tmpl w:val="0608C850"/>
    <w:lvl w:ilvl="0" w:tplc="2402BAB4">
      <w:start w:val="1"/>
      <w:numFmt w:val="bullet"/>
      <w:lvlText w:val="•"/>
      <w:lvlJc w:val="left"/>
      <w:pPr>
        <w:tabs>
          <w:tab w:val="num" w:pos="720"/>
        </w:tabs>
        <w:ind w:left="720" w:hanging="360"/>
      </w:pPr>
      <w:rPr>
        <w:rFonts w:ascii="Arial" w:hAnsi="Arial" w:hint="default"/>
      </w:rPr>
    </w:lvl>
    <w:lvl w:ilvl="1" w:tplc="3B7EBE54" w:tentative="1">
      <w:start w:val="1"/>
      <w:numFmt w:val="bullet"/>
      <w:lvlText w:val="•"/>
      <w:lvlJc w:val="left"/>
      <w:pPr>
        <w:tabs>
          <w:tab w:val="num" w:pos="1440"/>
        </w:tabs>
        <w:ind w:left="1440" w:hanging="360"/>
      </w:pPr>
      <w:rPr>
        <w:rFonts w:ascii="Arial" w:hAnsi="Arial" w:hint="default"/>
      </w:rPr>
    </w:lvl>
    <w:lvl w:ilvl="2" w:tplc="1D3A7F1C" w:tentative="1">
      <w:start w:val="1"/>
      <w:numFmt w:val="bullet"/>
      <w:lvlText w:val="•"/>
      <w:lvlJc w:val="left"/>
      <w:pPr>
        <w:tabs>
          <w:tab w:val="num" w:pos="2160"/>
        </w:tabs>
        <w:ind w:left="2160" w:hanging="360"/>
      </w:pPr>
      <w:rPr>
        <w:rFonts w:ascii="Arial" w:hAnsi="Arial" w:hint="default"/>
      </w:rPr>
    </w:lvl>
    <w:lvl w:ilvl="3" w:tplc="B3483FA0" w:tentative="1">
      <w:start w:val="1"/>
      <w:numFmt w:val="bullet"/>
      <w:lvlText w:val="•"/>
      <w:lvlJc w:val="left"/>
      <w:pPr>
        <w:tabs>
          <w:tab w:val="num" w:pos="2880"/>
        </w:tabs>
        <w:ind w:left="2880" w:hanging="360"/>
      </w:pPr>
      <w:rPr>
        <w:rFonts w:ascii="Arial" w:hAnsi="Arial" w:hint="default"/>
      </w:rPr>
    </w:lvl>
    <w:lvl w:ilvl="4" w:tplc="4E825B90" w:tentative="1">
      <w:start w:val="1"/>
      <w:numFmt w:val="bullet"/>
      <w:lvlText w:val="•"/>
      <w:lvlJc w:val="left"/>
      <w:pPr>
        <w:tabs>
          <w:tab w:val="num" w:pos="3600"/>
        </w:tabs>
        <w:ind w:left="3600" w:hanging="360"/>
      </w:pPr>
      <w:rPr>
        <w:rFonts w:ascii="Arial" w:hAnsi="Arial" w:hint="default"/>
      </w:rPr>
    </w:lvl>
    <w:lvl w:ilvl="5" w:tplc="1BCE3578" w:tentative="1">
      <w:start w:val="1"/>
      <w:numFmt w:val="bullet"/>
      <w:lvlText w:val="•"/>
      <w:lvlJc w:val="left"/>
      <w:pPr>
        <w:tabs>
          <w:tab w:val="num" w:pos="4320"/>
        </w:tabs>
        <w:ind w:left="4320" w:hanging="360"/>
      </w:pPr>
      <w:rPr>
        <w:rFonts w:ascii="Arial" w:hAnsi="Arial" w:hint="default"/>
      </w:rPr>
    </w:lvl>
    <w:lvl w:ilvl="6" w:tplc="C0FAF260" w:tentative="1">
      <w:start w:val="1"/>
      <w:numFmt w:val="bullet"/>
      <w:lvlText w:val="•"/>
      <w:lvlJc w:val="left"/>
      <w:pPr>
        <w:tabs>
          <w:tab w:val="num" w:pos="5040"/>
        </w:tabs>
        <w:ind w:left="5040" w:hanging="360"/>
      </w:pPr>
      <w:rPr>
        <w:rFonts w:ascii="Arial" w:hAnsi="Arial" w:hint="default"/>
      </w:rPr>
    </w:lvl>
    <w:lvl w:ilvl="7" w:tplc="009CBA08" w:tentative="1">
      <w:start w:val="1"/>
      <w:numFmt w:val="bullet"/>
      <w:lvlText w:val="•"/>
      <w:lvlJc w:val="left"/>
      <w:pPr>
        <w:tabs>
          <w:tab w:val="num" w:pos="5760"/>
        </w:tabs>
        <w:ind w:left="5760" w:hanging="360"/>
      </w:pPr>
      <w:rPr>
        <w:rFonts w:ascii="Arial" w:hAnsi="Arial" w:hint="default"/>
      </w:rPr>
    </w:lvl>
    <w:lvl w:ilvl="8" w:tplc="61C0698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6A47C01"/>
    <w:multiLevelType w:val="hybridMultilevel"/>
    <w:tmpl w:val="ED50D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721940"/>
    <w:multiLevelType w:val="hybridMultilevel"/>
    <w:tmpl w:val="CA2CA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51718F"/>
    <w:multiLevelType w:val="hybridMultilevel"/>
    <w:tmpl w:val="8C2289B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C3374F"/>
    <w:multiLevelType w:val="hybridMultilevel"/>
    <w:tmpl w:val="3A9036E2"/>
    <w:lvl w:ilvl="0" w:tplc="CDFA7A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0015815">
    <w:abstractNumId w:val="6"/>
  </w:num>
  <w:num w:numId="2" w16cid:durableId="1139686749">
    <w:abstractNumId w:val="7"/>
  </w:num>
  <w:num w:numId="3" w16cid:durableId="1910269359">
    <w:abstractNumId w:val="3"/>
  </w:num>
  <w:num w:numId="4" w16cid:durableId="1922520434">
    <w:abstractNumId w:val="8"/>
  </w:num>
  <w:num w:numId="5" w16cid:durableId="1972443503">
    <w:abstractNumId w:val="4"/>
  </w:num>
  <w:num w:numId="6" w16cid:durableId="1843201637">
    <w:abstractNumId w:val="10"/>
  </w:num>
  <w:num w:numId="7" w16cid:durableId="668212435">
    <w:abstractNumId w:val="1"/>
  </w:num>
  <w:num w:numId="8" w16cid:durableId="456723075">
    <w:abstractNumId w:val="0"/>
  </w:num>
  <w:num w:numId="9" w16cid:durableId="731807546">
    <w:abstractNumId w:val="2"/>
  </w:num>
  <w:num w:numId="10" w16cid:durableId="128255381">
    <w:abstractNumId w:val="5"/>
  </w:num>
  <w:num w:numId="11" w16cid:durableId="3520741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59"/>
    <w:rsid w:val="000C5048"/>
    <w:rsid w:val="000D1A4C"/>
    <w:rsid w:val="00107374"/>
    <w:rsid w:val="001135D9"/>
    <w:rsid w:val="001E0D49"/>
    <w:rsid w:val="00276E0F"/>
    <w:rsid w:val="002C0285"/>
    <w:rsid w:val="002C219D"/>
    <w:rsid w:val="002F7849"/>
    <w:rsid w:val="003D27A3"/>
    <w:rsid w:val="004F0FFD"/>
    <w:rsid w:val="00515B96"/>
    <w:rsid w:val="006130E0"/>
    <w:rsid w:val="006B4306"/>
    <w:rsid w:val="006F3219"/>
    <w:rsid w:val="00723555"/>
    <w:rsid w:val="007679AC"/>
    <w:rsid w:val="007B64E4"/>
    <w:rsid w:val="007C0A99"/>
    <w:rsid w:val="007C6383"/>
    <w:rsid w:val="00813582"/>
    <w:rsid w:val="00821541"/>
    <w:rsid w:val="0086557A"/>
    <w:rsid w:val="00882298"/>
    <w:rsid w:val="00886910"/>
    <w:rsid w:val="008A56A3"/>
    <w:rsid w:val="009510D2"/>
    <w:rsid w:val="00972B4E"/>
    <w:rsid w:val="009B3880"/>
    <w:rsid w:val="009B5A4C"/>
    <w:rsid w:val="009D6B59"/>
    <w:rsid w:val="009E4B10"/>
    <w:rsid w:val="009F1EA4"/>
    <w:rsid w:val="009F2258"/>
    <w:rsid w:val="00A66A49"/>
    <w:rsid w:val="00B13AF7"/>
    <w:rsid w:val="00B56603"/>
    <w:rsid w:val="00B9388B"/>
    <w:rsid w:val="00BC1078"/>
    <w:rsid w:val="00C57B41"/>
    <w:rsid w:val="00C731AB"/>
    <w:rsid w:val="00CC6995"/>
    <w:rsid w:val="00D23EBE"/>
    <w:rsid w:val="00D32D77"/>
    <w:rsid w:val="00DF2911"/>
    <w:rsid w:val="00E3760D"/>
  </w:rsids>
  <m:mathPr>
    <m:mathFont m:val="Cambria Math"/>
    <m:brkBin m:val="before"/>
    <m:brkBinSub m:val="--"/>
    <m:smallFrac m:val="0"/>
    <m:dispDef/>
    <m:lMargin m:val="0"/>
    <m:rMargin m:val="0"/>
    <m:defJc m:val="centerGroup"/>
    <m:wrapIndent m:val="1440"/>
    <m:intLim m:val="subSup"/>
    <m:naryLim m:val="undOvr"/>
  </m:mathPr>
  <w:themeFontLang w:val="en-ID"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49EE3"/>
  <w15:chartTrackingRefBased/>
  <w15:docId w15:val="{3E6D7E3B-7F7F-2747-B0C5-8A3FF26BE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0D49"/>
    <w:pPr>
      <w:ind w:left="720"/>
      <w:contextualSpacing/>
    </w:pPr>
  </w:style>
  <w:style w:type="paragraph" w:styleId="a4">
    <w:name w:val="Revision"/>
    <w:hidden/>
    <w:uiPriority w:val="99"/>
    <w:semiHidden/>
    <w:rsid w:val="00886910"/>
  </w:style>
  <w:style w:type="paragraph" w:styleId="a5">
    <w:name w:val="header"/>
    <w:basedOn w:val="a"/>
    <w:link w:val="a6"/>
    <w:uiPriority w:val="99"/>
    <w:unhideWhenUsed/>
    <w:rsid w:val="00C57B41"/>
    <w:pPr>
      <w:tabs>
        <w:tab w:val="center" w:pos="4680"/>
        <w:tab w:val="right" w:pos="9360"/>
      </w:tabs>
    </w:pPr>
  </w:style>
  <w:style w:type="character" w:customStyle="1" w:styleId="a6">
    <w:name w:val="หัวกระดาษ อักขระ"/>
    <w:basedOn w:val="a0"/>
    <w:link w:val="a5"/>
    <w:uiPriority w:val="99"/>
    <w:rsid w:val="00C57B41"/>
  </w:style>
  <w:style w:type="paragraph" w:styleId="a7">
    <w:name w:val="footer"/>
    <w:basedOn w:val="a"/>
    <w:link w:val="a8"/>
    <w:uiPriority w:val="99"/>
    <w:unhideWhenUsed/>
    <w:rsid w:val="00C57B41"/>
    <w:pPr>
      <w:tabs>
        <w:tab w:val="center" w:pos="4680"/>
        <w:tab w:val="right" w:pos="9360"/>
      </w:tabs>
    </w:pPr>
  </w:style>
  <w:style w:type="character" w:customStyle="1" w:styleId="a8">
    <w:name w:val="ท้ายกระดาษ อักขระ"/>
    <w:basedOn w:val="a0"/>
    <w:link w:val="a7"/>
    <w:uiPriority w:val="99"/>
    <w:rsid w:val="00C57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496014">
      <w:bodyDiv w:val="1"/>
      <w:marLeft w:val="0"/>
      <w:marRight w:val="0"/>
      <w:marTop w:val="0"/>
      <w:marBottom w:val="0"/>
      <w:divBdr>
        <w:top w:val="none" w:sz="0" w:space="0" w:color="auto"/>
        <w:left w:val="none" w:sz="0" w:space="0" w:color="auto"/>
        <w:bottom w:val="none" w:sz="0" w:space="0" w:color="auto"/>
        <w:right w:val="none" w:sz="0" w:space="0" w:color="auto"/>
      </w:divBdr>
      <w:divsChild>
        <w:div w:id="1543707531">
          <w:marLeft w:val="360"/>
          <w:marRight w:val="0"/>
          <w:marTop w:val="200"/>
          <w:marBottom w:val="0"/>
          <w:divBdr>
            <w:top w:val="none" w:sz="0" w:space="0" w:color="auto"/>
            <w:left w:val="none" w:sz="0" w:space="0" w:color="auto"/>
            <w:bottom w:val="none" w:sz="0" w:space="0" w:color="auto"/>
            <w:right w:val="none" w:sz="0" w:space="0" w:color="auto"/>
          </w:divBdr>
        </w:div>
        <w:div w:id="2145467470">
          <w:marLeft w:val="360"/>
          <w:marRight w:val="0"/>
          <w:marTop w:val="200"/>
          <w:marBottom w:val="0"/>
          <w:divBdr>
            <w:top w:val="none" w:sz="0" w:space="0" w:color="auto"/>
            <w:left w:val="none" w:sz="0" w:space="0" w:color="auto"/>
            <w:bottom w:val="none" w:sz="0" w:space="0" w:color="auto"/>
            <w:right w:val="none" w:sz="0" w:space="0" w:color="auto"/>
          </w:divBdr>
        </w:div>
        <w:div w:id="195115695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PATCHARAKORN SUKSAMRAN</cp:lastModifiedBy>
  <cp:revision>5</cp:revision>
  <dcterms:created xsi:type="dcterms:W3CDTF">2025-08-02T14:01:00Z</dcterms:created>
  <dcterms:modified xsi:type="dcterms:W3CDTF">2025-08-03T02:36:00Z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facd39c24091cc2f5cd6a7d1d7ce284dd346685f4a75af3a97dfd874af762fb9</vt:lpwstr>
  </property>
</Properties>
</file>