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33C" w14:textId="77777777" w:rsidR="00CC6995" w:rsidRPr="0068284E" w:rsidRDefault="00CC6995" w:rsidP="00CC6995">
      <w:pPr>
        <w:spacing w:after="120"/>
        <w:rPr>
          <w:rFonts w:ascii="Arial Black" w:hAnsi="Arial Black" w:cs="Times New Roman"/>
          <w:b/>
          <w:bCs/>
          <w:color w:val="000000"/>
        </w:rPr>
      </w:pPr>
      <w:r>
        <w:rPr>
          <w:rFonts w:ascii="Arial Black" w:hAnsi="Arial Black" w:cs="Times New Roman"/>
          <w:b/>
          <w:bCs/>
          <w:noProof/>
        </w:rPr>
        <w:drawing>
          <wp:inline distT="0" distB="0" distL="0" distR="0" wp14:anchorId="34AABE86" wp14:editId="1D77A999">
            <wp:extent cx="861470" cy="885568"/>
            <wp:effectExtent l="0" t="0" r="0" b="0"/>
            <wp:docPr id="617522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83435" cy="908148"/>
                    </a:xfrm>
                    <a:prstGeom prst="rect">
                      <a:avLst/>
                    </a:prstGeom>
                    <a:noFill/>
                  </pic:spPr>
                </pic:pic>
              </a:graphicData>
            </a:graphic>
          </wp:inline>
        </w:drawing>
      </w:r>
      <w:r>
        <w:rPr>
          <w:rFonts w:ascii="Arial Black" w:hAnsi="Arial Black" w:cs="Times New Roman"/>
          <w:b/>
          <w:bCs/>
        </w:rPr>
        <w:t>The 22</w:t>
      </w:r>
      <w:r w:rsidRPr="002551DA">
        <w:rPr>
          <w:rFonts w:ascii="Arial Black" w:hAnsi="Arial Black" w:cs="Times New Roman"/>
          <w:b/>
          <w:bCs/>
          <w:vertAlign w:val="superscript"/>
        </w:rPr>
        <w:t>nd</w:t>
      </w:r>
      <w:r>
        <w:rPr>
          <w:rFonts w:ascii="Arial Black" w:hAnsi="Arial Black" w:cs="Times New Roman"/>
          <w:b/>
          <w:bCs/>
        </w:rPr>
        <w:t xml:space="preserve"> </w:t>
      </w:r>
      <w:r w:rsidRPr="0068284E">
        <w:rPr>
          <w:rFonts w:ascii="Arial Black" w:hAnsi="Arial Black" w:cs="Times New Roman"/>
          <w:b/>
          <w:bCs/>
        </w:rPr>
        <w:t>International Postgraduate Research Colloquium</w:t>
      </w:r>
    </w:p>
    <w:p w14:paraId="7864C8C2" w14:textId="287DFE0D" w:rsidR="001135D9" w:rsidRDefault="001135D9" w:rsidP="00CC6995">
      <w:pPr>
        <w:shd w:val="clear" w:color="auto" w:fill="D0CECE" w:themeFill="background2" w:themeFillShade="E6"/>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Abstract IPRC 2025</w:t>
      </w:r>
    </w:p>
    <w:p w14:paraId="0A05AA4B" w14:textId="156CB4F2" w:rsidR="00F13399" w:rsidRPr="008A3387" w:rsidRDefault="00F13399" w:rsidP="00F13399">
      <w:pPr>
        <w:spacing w:line="480" w:lineRule="auto"/>
        <w:rPr>
          <w:rFonts w:ascii="Times New Roman" w:hAnsi="Times New Roman" w:cs="Times New Roman"/>
          <w:b/>
          <w:bCs/>
          <w:lang w:val="en-US" w:eastAsia="zh-CN"/>
        </w:rPr>
      </w:pPr>
    </w:p>
    <w:p w14:paraId="0F116BFD" w14:textId="77777777" w:rsidR="00432941" w:rsidRPr="00432941" w:rsidRDefault="00432941" w:rsidP="00432941">
      <w:pPr>
        <w:spacing w:line="360" w:lineRule="auto"/>
        <w:jc w:val="center"/>
        <w:rPr>
          <w:rFonts w:ascii="Times New Roman" w:hAnsi="Times New Roman" w:cs="Times New Roman"/>
          <w:b/>
          <w:bCs/>
          <w:sz w:val="28"/>
          <w:szCs w:val="28"/>
        </w:rPr>
      </w:pPr>
      <w:r w:rsidRPr="00432941">
        <w:rPr>
          <w:rFonts w:ascii="Times New Roman" w:hAnsi="Times New Roman" w:cs="Times New Roman"/>
          <w:b/>
          <w:bCs/>
          <w:sz w:val="28"/>
          <w:szCs w:val="28"/>
        </w:rPr>
        <w:t>Thriving Employee Performance through Organizational Transformation:</w:t>
      </w:r>
    </w:p>
    <w:p w14:paraId="3D3381E9" w14:textId="77777777" w:rsidR="00432941" w:rsidRDefault="00432941" w:rsidP="00432941">
      <w:pPr>
        <w:spacing w:line="360" w:lineRule="auto"/>
        <w:jc w:val="center"/>
        <w:rPr>
          <w:rFonts w:ascii="Times New Roman" w:hAnsi="Times New Roman" w:cs="Times New Roman"/>
          <w:b/>
          <w:bCs/>
          <w:sz w:val="28"/>
          <w:szCs w:val="28"/>
        </w:rPr>
      </w:pPr>
      <w:r w:rsidRPr="00432941">
        <w:rPr>
          <w:rFonts w:ascii="Times New Roman" w:hAnsi="Times New Roman" w:cs="Times New Roman"/>
          <w:b/>
          <w:bCs/>
          <w:sz w:val="28"/>
          <w:szCs w:val="28"/>
        </w:rPr>
        <w:t>A Quantitative Study at PT Telkom Akses</w:t>
      </w:r>
    </w:p>
    <w:p w14:paraId="5A72A0D9" w14:textId="092DD37C" w:rsidR="00432941" w:rsidRPr="00432941" w:rsidRDefault="00432941" w:rsidP="00432941">
      <w:pPr>
        <w:spacing w:line="360" w:lineRule="auto"/>
        <w:jc w:val="center"/>
        <w:rPr>
          <w:rFonts w:ascii="Times New Roman" w:hAnsi="Times New Roman" w:cs="Times New Roman" w:hint="eastAsia"/>
          <w:lang w:val="en-US" w:eastAsia="zh-CN"/>
        </w:rPr>
      </w:pPr>
      <w:r w:rsidRPr="00432941">
        <w:rPr>
          <w:rFonts w:ascii="Times New Roman" w:hAnsi="Times New Roman" w:cs="Times New Roman"/>
          <w:lang w:val="en-US"/>
        </w:rPr>
        <w:t>Mikael Qamara Erlambang</w:t>
      </w:r>
      <w:r w:rsidRPr="00432941">
        <w:rPr>
          <w:rFonts w:ascii="Times New Roman" w:hAnsi="Times New Roman" w:cs="Times New Roman"/>
          <w:bCs/>
          <w:vertAlign w:val="superscript"/>
        </w:rPr>
        <w:t>1*</w:t>
      </w:r>
      <w:r w:rsidRPr="00432941">
        <w:rPr>
          <w:rFonts w:ascii="Times New Roman" w:hAnsi="Times New Roman" w:cs="Times New Roman"/>
          <w:lang w:val="en-US"/>
        </w:rPr>
        <w:t xml:space="preserve">, Laila </w:t>
      </w:r>
      <w:proofErr w:type="spellStart"/>
      <w:r w:rsidRPr="00432941">
        <w:rPr>
          <w:rFonts w:ascii="Times New Roman" w:hAnsi="Times New Roman" w:cs="Times New Roman"/>
          <w:lang w:val="en-US"/>
        </w:rPr>
        <w:t>Meiliyandrie</w:t>
      </w:r>
      <w:proofErr w:type="spellEnd"/>
      <w:r w:rsidRPr="00432941">
        <w:rPr>
          <w:rFonts w:ascii="Times New Roman" w:hAnsi="Times New Roman" w:cs="Times New Roman"/>
          <w:lang w:val="en-US"/>
        </w:rPr>
        <w:t xml:space="preserve"> Indah Wardani</w:t>
      </w:r>
      <w:r w:rsidRPr="00432941">
        <w:rPr>
          <w:rFonts w:ascii="Times New Roman" w:hAnsi="Times New Roman" w:cs="Times New Roman"/>
          <w:bCs/>
          <w:vertAlign w:val="superscript"/>
        </w:rPr>
        <w:t xml:space="preserve"> 2*</w:t>
      </w:r>
    </w:p>
    <w:p w14:paraId="3CF1646C" w14:textId="3E16E136" w:rsidR="00432941" w:rsidRPr="00432941" w:rsidRDefault="00432941" w:rsidP="00432941">
      <w:pPr>
        <w:spacing w:line="360" w:lineRule="auto"/>
        <w:jc w:val="center"/>
        <w:rPr>
          <w:rFonts w:ascii="Times New Roman" w:hAnsi="Times New Roman" w:cs="Times New Roman" w:hint="eastAsia"/>
          <w:lang w:val="en-US" w:eastAsia="zh-CN"/>
        </w:rPr>
      </w:pPr>
      <w:r w:rsidRPr="00432941">
        <w:rPr>
          <w:rFonts w:ascii="Times New Roman" w:hAnsi="Times New Roman" w:cs="Times New Roman"/>
          <w:bCs/>
          <w:vertAlign w:val="superscript"/>
        </w:rPr>
        <w:t>12</w:t>
      </w:r>
      <w:r w:rsidRPr="00432941">
        <w:rPr>
          <w:rFonts w:ascii="Times New Roman" w:hAnsi="Times New Roman" w:cs="Times New Roman"/>
          <w:lang w:val="en-US"/>
        </w:rPr>
        <w:t xml:space="preserve">Faculty of Psychology, Universitas </w:t>
      </w:r>
      <w:proofErr w:type="spellStart"/>
      <w:r w:rsidRPr="00432941">
        <w:rPr>
          <w:rFonts w:ascii="Times New Roman" w:hAnsi="Times New Roman" w:cs="Times New Roman"/>
          <w:lang w:val="en-US"/>
        </w:rPr>
        <w:t>Mercu</w:t>
      </w:r>
      <w:proofErr w:type="spellEnd"/>
      <w:r w:rsidRPr="00432941">
        <w:rPr>
          <w:rFonts w:ascii="Times New Roman" w:hAnsi="Times New Roman" w:cs="Times New Roman"/>
          <w:lang w:val="en-US"/>
        </w:rPr>
        <w:t xml:space="preserve"> Buana, Jakarta, Indonesia</w:t>
      </w:r>
    </w:p>
    <w:p w14:paraId="13A64E3E" w14:textId="3542C27D" w:rsidR="00432941" w:rsidRDefault="00432941" w:rsidP="00432941">
      <w:pPr>
        <w:spacing w:line="360" w:lineRule="auto"/>
        <w:jc w:val="center"/>
        <w:rPr>
          <w:rFonts w:ascii="Times New Roman" w:hAnsi="Times New Roman" w:cs="Times New Roman"/>
          <w:lang w:val="en-US"/>
        </w:rPr>
      </w:pPr>
      <w:r w:rsidRPr="00432941">
        <w:rPr>
          <w:rFonts w:ascii="Times New Roman" w:hAnsi="Times New Roman" w:cs="Times New Roman"/>
          <w:bCs/>
          <w:vertAlign w:val="superscript"/>
        </w:rPr>
        <w:t>*</w:t>
      </w:r>
      <w:r w:rsidRPr="00432941">
        <w:rPr>
          <w:rFonts w:ascii="Times New Roman" w:hAnsi="Times New Roman" w:cs="Times New Roman"/>
          <w:lang w:val="en-US"/>
        </w:rPr>
        <w:t>Corresponding author email: mikael.erlambang@gmail.com</w:t>
      </w:r>
    </w:p>
    <w:p w14:paraId="111D89F9" w14:textId="77777777" w:rsidR="00432941" w:rsidRPr="00432941" w:rsidRDefault="00432941" w:rsidP="00432941">
      <w:pPr>
        <w:spacing w:line="360" w:lineRule="auto"/>
        <w:jc w:val="both"/>
        <w:rPr>
          <w:rFonts w:ascii="Times New Roman" w:hAnsi="Times New Roman" w:cs="Times New Roman" w:hint="eastAsia"/>
          <w:lang w:val="en-US" w:eastAsia="zh-CN"/>
        </w:rPr>
      </w:pPr>
    </w:p>
    <w:p w14:paraId="62453EC7" w14:textId="77777777" w:rsidR="002E5BD1" w:rsidRDefault="002E5BD1" w:rsidP="002E5BD1">
      <w:pPr>
        <w:spacing w:line="360" w:lineRule="auto"/>
        <w:jc w:val="both"/>
        <w:rPr>
          <w:rFonts w:ascii="Times New Roman" w:hAnsi="Times New Roman" w:cs="Times New Roman"/>
          <w:lang w:eastAsia="zh-CN"/>
        </w:rPr>
      </w:pPr>
      <w:r w:rsidRPr="00864C7F">
        <w:rPr>
          <w:rFonts w:ascii="Times New Roman" w:hAnsi="Times New Roman" w:cs="Times New Roman"/>
          <w:b/>
          <w:bCs/>
        </w:rPr>
        <w:t>ABSTRACT</w:t>
      </w:r>
    </w:p>
    <w:p w14:paraId="13CEC74C" w14:textId="6EA53376" w:rsidR="002E5BD1" w:rsidRPr="00432941" w:rsidRDefault="00432941" w:rsidP="00432941">
      <w:pPr>
        <w:spacing w:line="480" w:lineRule="auto"/>
        <w:ind w:firstLineChars="350" w:firstLine="840"/>
        <w:jc w:val="both"/>
        <w:rPr>
          <w:rFonts w:ascii="Times New Roman" w:hAnsi="Times New Roman" w:cs="Times New Roman"/>
        </w:rPr>
      </w:pPr>
      <w:r w:rsidRPr="00432941">
        <w:rPr>
          <w:rFonts w:ascii="Times New Roman" w:hAnsi="Times New Roman" w:cs="Times New Roman"/>
        </w:rPr>
        <w:t xml:space="preserve">Digital transformation has become a key strategic imperative for organizations striving to maintain relevance and sustainability in the modern business environment. PT Telkom Akses, Indonesia’s leading telecommunications infrastructure provider, is currently undergoing major organizational changes. This study examines the impact of organizational transformation on employee performance </w:t>
      </w:r>
      <w:proofErr w:type="spellStart"/>
      <w:r w:rsidRPr="00432941">
        <w:rPr>
          <w:rFonts w:ascii="Times New Roman" w:hAnsi="Times New Roman" w:cs="Times New Roman"/>
        </w:rPr>
        <w:t>behavior</w:t>
      </w:r>
      <w:proofErr w:type="spellEnd"/>
      <w:r w:rsidRPr="00432941">
        <w:rPr>
          <w:rFonts w:ascii="Times New Roman" w:hAnsi="Times New Roman" w:cs="Times New Roman"/>
        </w:rPr>
        <w:t>, focusing on climate of change, change process, and readiness for change.</w:t>
      </w:r>
      <w:r>
        <w:rPr>
          <w:rFonts w:ascii="Times New Roman" w:hAnsi="Times New Roman" w:cs="Times New Roman" w:hint="eastAsia"/>
          <w:lang w:eastAsia="zh-CN"/>
        </w:rPr>
        <w:t xml:space="preserve"> </w:t>
      </w:r>
      <w:r w:rsidRPr="00432941">
        <w:rPr>
          <w:rFonts w:ascii="Times New Roman" w:hAnsi="Times New Roman" w:cs="Times New Roman"/>
        </w:rPr>
        <w:t xml:space="preserve">The study surveyed 438 employee using purposive sampling and quantitative survey method with validated instruments of the Individual Work Performance Questionnaire (IWPQ) (Cronbach’s α = 0.838) and the Organizational Change Questionnaire—Climate, Process, Readiness (OCQ-CPR) (Cronbach’s α = 0.878). Data were collected over four-week period 4 month after transformation </w:t>
      </w:r>
      <w:proofErr w:type="gramStart"/>
      <w:r w:rsidRPr="00432941">
        <w:rPr>
          <w:rFonts w:ascii="Times New Roman" w:hAnsi="Times New Roman" w:cs="Times New Roman"/>
        </w:rPr>
        <w:t>implemented, and</w:t>
      </w:r>
      <w:proofErr w:type="gramEnd"/>
      <w:r w:rsidRPr="00432941">
        <w:rPr>
          <w:rFonts w:ascii="Times New Roman" w:hAnsi="Times New Roman" w:cs="Times New Roman"/>
        </w:rPr>
        <w:t xml:space="preserve"> </w:t>
      </w:r>
      <w:proofErr w:type="spellStart"/>
      <w:r w:rsidRPr="00432941">
        <w:rPr>
          <w:rFonts w:ascii="Times New Roman" w:hAnsi="Times New Roman" w:cs="Times New Roman"/>
        </w:rPr>
        <w:t>analyzed</w:t>
      </w:r>
      <w:proofErr w:type="spellEnd"/>
      <w:r w:rsidRPr="00432941">
        <w:rPr>
          <w:rFonts w:ascii="Times New Roman" w:hAnsi="Times New Roman" w:cs="Times New Roman"/>
        </w:rPr>
        <w:t xml:space="preserve"> using linear regression.</w:t>
      </w:r>
      <w:r>
        <w:rPr>
          <w:rFonts w:ascii="Times New Roman" w:hAnsi="Times New Roman" w:cs="Times New Roman" w:hint="eastAsia"/>
          <w:lang w:eastAsia="zh-CN"/>
        </w:rPr>
        <w:t xml:space="preserve"> </w:t>
      </w:r>
      <w:r w:rsidRPr="00432941">
        <w:rPr>
          <w:rFonts w:ascii="Times New Roman" w:hAnsi="Times New Roman" w:cs="Times New Roman"/>
        </w:rPr>
        <w:t xml:space="preserve">It was hypothesized that higher perceptions of organizational transformation would positively affect task performance and contextual performance, while reducing counterproductive work </w:t>
      </w:r>
      <w:proofErr w:type="spellStart"/>
      <w:r w:rsidRPr="00432941">
        <w:rPr>
          <w:rFonts w:ascii="Times New Roman" w:hAnsi="Times New Roman" w:cs="Times New Roman"/>
        </w:rPr>
        <w:t>behavior</w:t>
      </w:r>
      <w:proofErr w:type="spellEnd"/>
      <w:r>
        <w:rPr>
          <w:rFonts w:ascii="Times New Roman" w:hAnsi="Times New Roman" w:cs="Times New Roman" w:hint="eastAsia"/>
          <w:lang w:eastAsia="zh-CN"/>
        </w:rPr>
        <w:t xml:space="preserve">. </w:t>
      </w:r>
      <w:r w:rsidRPr="00432941">
        <w:rPr>
          <w:rFonts w:ascii="Times New Roman" w:hAnsi="Times New Roman" w:cs="Times New Roman"/>
        </w:rPr>
        <w:t xml:space="preserve">The results confirm this hypothesis, revealing a significant positive effect (β = .570, p &lt; .001), with organizational transformation accounting for 32.5% of the variance in performance </w:t>
      </w:r>
      <w:proofErr w:type="spellStart"/>
      <w:r w:rsidRPr="00432941">
        <w:rPr>
          <w:rFonts w:ascii="Times New Roman" w:hAnsi="Times New Roman" w:cs="Times New Roman"/>
        </w:rPr>
        <w:t>behavior</w:t>
      </w:r>
      <w:proofErr w:type="spellEnd"/>
      <w:r w:rsidRPr="00432941">
        <w:rPr>
          <w:rFonts w:ascii="Times New Roman" w:hAnsi="Times New Roman" w:cs="Times New Roman"/>
        </w:rPr>
        <w:t xml:space="preserve">. </w:t>
      </w:r>
      <w:r w:rsidRPr="00432941">
        <w:rPr>
          <w:rFonts w:ascii="Times New Roman" w:hAnsi="Times New Roman" w:cs="Times New Roman"/>
        </w:rPr>
        <w:lastRenderedPageBreak/>
        <w:t xml:space="preserve">Compared to prior studies that treat performance as a static work outcome, this research highlights a novel perspective on employee dynamic </w:t>
      </w:r>
      <w:proofErr w:type="spellStart"/>
      <w:r w:rsidRPr="00432941">
        <w:rPr>
          <w:rFonts w:ascii="Times New Roman" w:hAnsi="Times New Roman" w:cs="Times New Roman"/>
        </w:rPr>
        <w:t>behavior</w:t>
      </w:r>
      <w:proofErr w:type="spellEnd"/>
      <w:r w:rsidRPr="00432941">
        <w:rPr>
          <w:rFonts w:ascii="Times New Roman" w:hAnsi="Times New Roman" w:cs="Times New Roman"/>
        </w:rPr>
        <w:t xml:space="preserve"> </w:t>
      </w:r>
      <w:r w:rsidR="003404B2" w:rsidRPr="00432941">
        <w:rPr>
          <w:rFonts w:ascii="Times New Roman" w:hAnsi="Times New Roman" w:cs="Times New Roman"/>
        </w:rPr>
        <w:t>influenced</w:t>
      </w:r>
      <w:r w:rsidRPr="00432941">
        <w:rPr>
          <w:rFonts w:ascii="Times New Roman" w:hAnsi="Times New Roman" w:cs="Times New Roman"/>
        </w:rPr>
        <w:t xml:space="preserve"> by perceived organizational transformation. The findings reinforce the importance of managing employees’ psychological readiness during organizational transformation. Theoretically, this study enriches organizational psychology by integrating employee perceptions into transformation-impact models. Practically, it emphasizes the need for inclusive leadership and supportive change strategies to sustain employee well-being and productivity amid rapid technological change.</w:t>
      </w:r>
    </w:p>
    <w:p w14:paraId="0BE7AF17" w14:textId="77777777" w:rsidR="002E5BD1" w:rsidRPr="00864C7F" w:rsidRDefault="002E5BD1" w:rsidP="002E5BD1">
      <w:pPr>
        <w:spacing w:line="480" w:lineRule="auto"/>
        <w:ind w:firstLineChars="350" w:firstLine="840"/>
        <w:jc w:val="both"/>
        <w:rPr>
          <w:rFonts w:ascii="Times New Roman" w:hAnsi="Times New Roman" w:cs="Times New Roman"/>
          <w:b/>
          <w:bCs/>
          <w:lang w:eastAsia="zh-CN"/>
        </w:rPr>
      </w:pPr>
    </w:p>
    <w:p w14:paraId="7EC07650" w14:textId="06648696" w:rsidR="002E5BD1" w:rsidRPr="002E5BD1" w:rsidRDefault="002E5BD1" w:rsidP="002E5BD1">
      <w:pPr>
        <w:spacing w:line="360" w:lineRule="auto"/>
        <w:rPr>
          <w:rFonts w:ascii="Times New Roman" w:hAnsi="Times New Roman" w:cs="Times New Roman"/>
          <w:i/>
          <w:iCs/>
        </w:rPr>
      </w:pPr>
      <w:r w:rsidRPr="00ED7F4A">
        <w:rPr>
          <w:rFonts w:ascii="Times New Roman" w:hAnsi="Times New Roman" w:cs="Times New Roman"/>
          <w:b/>
          <w:bCs/>
        </w:rPr>
        <w:t>Keywords:</w:t>
      </w:r>
      <w:r w:rsidRPr="00ED7F4A">
        <w:rPr>
          <w:rFonts w:ascii="Times New Roman" w:hAnsi="Times New Roman" w:cs="Times New Roman"/>
        </w:rPr>
        <w:t xml:space="preserve"> </w:t>
      </w:r>
      <w:r w:rsidR="00432941" w:rsidRPr="00432941">
        <w:rPr>
          <w:rFonts w:ascii="Times New Roman" w:hAnsi="Times New Roman" w:cs="Times New Roman"/>
          <w:i/>
          <w:iCs/>
        </w:rPr>
        <w:t xml:space="preserve">organizational transformation, employee performance, change process, readiness for change, work </w:t>
      </w:r>
      <w:proofErr w:type="spellStart"/>
      <w:r w:rsidR="00432941" w:rsidRPr="00432941">
        <w:rPr>
          <w:rFonts w:ascii="Times New Roman" w:hAnsi="Times New Roman" w:cs="Times New Roman"/>
          <w:i/>
          <w:iCs/>
        </w:rPr>
        <w:t>behavior</w:t>
      </w:r>
      <w:proofErr w:type="spellEnd"/>
    </w:p>
    <w:p w14:paraId="07DF57CC" w14:textId="2648927F" w:rsidR="001135D9" w:rsidRPr="002E5BD1" w:rsidRDefault="001135D9" w:rsidP="002E5BD1">
      <w:pPr>
        <w:spacing w:line="360" w:lineRule="auto"/>
        <w:jc w:val="center"/>
        <w:rPr>
          <w:rFonts w:ascii="Times New Roman" w:hAnsi="Times New Roman" w:cs="Times New Roman"/>
          <w:b/>
          <w:bCs/>
        </w:rPr>
      </w:pPr>
    </w:p>
    <w:sectPr w:rsidR="001135D9" w:rsidRPr="002E5BD1">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9A579" w14:textId="77777777" w:rsidR="007B7929" w:rsidRDefault="007B7929" w:rsidP="00C57B41">
      <w:r>
        <w:separator/>
      </w:r>
    </w:p>
  </w:endnote>
  <w:endnote w:type="continuationSeparator" w:id="0">
    <w:p w14:paraId="14939F53" w14:textId="77777777" w:rsidR="007B7929" w:rsidRDefault="007B7929" w:rsidP="00C57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rdia New">
    <w:panose1 w:val="020B0304020202020204"/>
    <w:charset w:val="00"/>
    <w:family w:val="swiss"/>
    <w:pitch w:val="variable"/>
    <w:sig w:usb0="01000003" w:usb1="00000000" w:usb2="00000000" w:usb3="00000000" w:csb0="00010001"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2E255" w14:textId="77777777" w:rsidR="007B7929" w:rsidRDefault="007B7929" w:rsidP="00C57B41">
      <w:r>
        <w:separator/>
      </w:r>
    </w:p>
  </w:footnote>
  <w:footnote w:type="continuationSeparator" w:id="0">
    <w:p w14:paraId="7E8E23F6" w14:textId="77777777" w:rsidR="007B7929" w:rsidRDefault="007B7929" w:rsidP="00C57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D7BD" w14:textId="1EDE4641" w:rsidR="00C57B41" w:rsidRDefault="00C57B41">
    <w:pPr>
      <w:pStyle w:val="a5"/>
    </w:pPr>
    <w:r>
      <w:t>IPRC2025-Abstract</w:t>
    </w:r>
  </w:p>
  <w:p w14:paraId="02E7A80E" w14:textId="77777777" w:rsidR="00C57B41" w:rsidRDefault="00C57B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2pt;height:12pt" o:bullet="t">
        <v:imagedata r:id="rId1" o:title="mso973A"/>
      </v:shape>
    </w:pict>
  </w:numPicBullet>
  <w:abstractNum w:abstractNumId="0" w15:restartNumberingAfterBreak="0">
    <w:nsid w:val="1756611E"/>
    <w:multiLevelType w:val="hybridMultilevel"/>
    <w:tmpl w:val="26D4F70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45256D"/>
    <w:multiLevelType w:val="multilevel"/>
    <w:tmpl w:val="1EE48E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D3B43BC"/>
    <w:multiLevelType w:val="hybridMultilevel"/>
    <w:tmpl w:val="81DAE6AC"/>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108181F"/>
    <w:multiLevelType w:val="hybridMultilevel"/>
    <w:tmpl w:val="0C0C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4A62D0"/>
    <w:multiLevelType w:val="hybridMultilevel"/>
    <w:tmpl w:val="B2E81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6021DC"/>
    <w:multiLevelType w:val="hybridMultilevel"/>
    <w:tmpl w:val="3FA86B56"/>
    <w:lvl w:ilvl="0" w:tplc="CDFA7A66">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5E70B1"/>
    <w:multiLevelType w:val="hybridMultilevel"/>
    <w:tmpl w:val="0608C850"/>
    <w:lvl w:ilvl="0" w:tplc="2402BAB4">
      <w:start w:val="1"/>
      <w:numFmt w:val="bullet"/>
      <w:lvlText w:val="•"/>
      <w:lvlJc w:val="left"/>
      <w:pPr>
        <w:tabs>
          <w:tab w:val="num" w:pos="720"/>
        </w:tabs>
        <w:ind w:left="720" w:hanging="360"/>
      </w:pPr>
      <w:rPr>
        <w:rFonts w:ascii="Arial" w:hAnsi="Arial" w:hint="default"/>
      </w:rPr>
    </w:lvl>
    <w:lvl w:ilvl="1" w:tplc="3B7EBE54" w:tentative="1">
      <w:start w:val="1"/>
      <w:numFmt w:val="bullet"/>
      <w:lvlText w:val="•"/>
      <w:lvlJc w:val="left"/>
      <w:pPr>
        <w:tabs>
          <w:tab w:val="num" w:pos="1440"/>
        </w:tabs>
        <w:ind w:left="1440" w:hanging="360"/>
      </w:pPr>
      <w:rPr>
        <w:rFonts w:ascii="Arial" w:hAnsi="Arial" w:hint="default"/>
      </w:rPr>
    </w:lvl>
    <w:lvl w:ilvl="2" w:tplc="1D3A7F1C" w:tentative="1">
      <w:start w:val="1"/>
      <w:numFmt w:val="bullet"/>
      <w:lvlText w:val="•"/>
      <w:lvlJc w:val="left"/>
      <w:pPr>
        <w:tabs>
          <w:tab w:val="num" w:pos="2160"/>
        </w:tabs>
        <w:ind w:left="2160" w:hanging="360"/>
      </w:pPr>
      <w:rPr>
        <w:rFonts w:ascii="Arial" w:hAnsi="Arial" w:hint="default"/>
      </w:rPr>
    </w:lvl>
    <w:lvl w:ilvl="3" w:tplc="B3483FA0" w:tentative="1">
      <w:start w:val="1"/>
      <w:numFmt w:val="bullet"/>
      <w:lvlText w:val="•"/>
      <w:lvlJc w:val="left"/>
      <w:pPr>
        <w:tabs>
          <w:tab w:val="num" w:pos="2880"/>
        </w:tabs>
        <w:ind w:left="2880" w:hanging="360"/>
      </w:pPr>
      <w:rPr>
        <w:rFonts w:ascii="Arial" w:hAnsi="Arial" w:hint="default"/>
      </w:rPr>
    </w:lvl>
    <w:lvl w:ilvl="4" w:tplc="4E825B90" w:tentative="1">
      <w:start w:val="1"/>
      <w:numFmt w:val="bullet"/>
      <w:lvlText w:val="•"/>
      <w:lvlJc w:val="left"/>
      <w:pPr>
        <w:tabs>
          <w:tab w:val="num" w:pos="3600"/>
        </w:tabs>
        <w:ind w:left="3600" w:hanging="360"/>
      </w:pPr>
      <w:rPr>
        <w:rFonts w:ascii="Arial" w:hAnsi="Arial" w:hint="default"/>
      </w:rPr>
    </w:lvl>
    <w:lvl w:ilvl="5" w:tplc="1BCE3578" w:tentative="1">
      <w:start w:val="1"/>
      <w:numFmt w:val="bullet"/>
      <w:lvlText w:val="•"/>
      <w:lvlJc w:val="left"/>
      <w:pPr>
        <w:tabs>
          <w:tab w:val="num" w:pos="4320"/>
        </w:tabs>
        <w:ind w:left="4320" w:hanging="360"/>
      </w:pPr>
      <w:rPr>
        <w:rFonts w:ascii="Arial" w:hAnsi="Arial" w:hint="default"/>
      </w:rPr>
    </w:lvl>
    <w:lvl w:ilvl="6" w:tplc="C0FAF260" w:tentative="1">
      <w:start w:val="1"/>
      <w:numFmt w:val="bullet"/>
      <w:lvlText w:val="•"/>
      <w:lvlJc w:val="left"/>
      <w:pPr>
        <w:tabs>
          <w:tab w:val="num" w:pos="5040"/>
        </w:tabs>
        <w:ind w:left="5040" w:hanging="360"/>
      </w:pPr>
      <w:rPr>
        <w:rFonts w:ascii="Arial" w:hAnsi="Arial" w:hint="default"/>
      </w:rPr>
    </w:lvl>
    <w:lvl w:ilvl="7" w:tplc="009CBA08" w:tentative="1">
      <w:start w:val="1"/>
      <w:numFmt w:val="bullet"/>
      <w:lvlText w:val="•"/>
      <w:lvlJc w:val="left"/>
      <w:pPr>
        <w:tabs>
          <w:tab w:val="num" w:pos="5760"/>
        </w:tabs>
        <w:ind w:left="5760" w:hanging="360"/>
      </w:pPr>
      <w:rPr>
        <w:rFonts w:ascii="Arial" w:hAnsi="Arial" w:hint="default"/>
      </w:rPr>
    </w:lvl>
    <w:lvl w:ilvl="8" w:tplc="61C0698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6A47C01"/>
    <w:multiLevelType w:val="hybridMultilevel"/>
    <w:tmpl w:val="ED50D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721940"/>
    <w:multiLevelType w:val="hybridMultilevel"/>
    <w:tmpl w:val="CA2CA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C51718F"/>
    <w:multiLevelType w:val="hybridMultilevel"/>
    <w:tmpl w:val="8C2289B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C3374F"/>
    <w:multiLevelType w:val="hybridMultilevel"/>
    <w:tmpl w:val="3A9036E2"/>
    <w:lvl w:ilvl="0" w:tplc="CDFA7A6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3757241">
    <w:abstractNumId w:val="6"/>
  </w:num>
  <w:num w:numId="2" w16cid:durableId="1246573600">
    <w:abstractNumId w:val="7"/>
  </w:num>
  <w:num w:numId="3" w16cid:durableId="1346637737">
    <w:abstractNumId w:val="3"/>
  </w:num>
  <w:num w:numId="4" w16cid:durableId="341392855">
    <w:abstractNumId w:val="8"/>
  </w:num>
  <w:num w:numId="5" w16cid:durableId="365182884">
    <w:abstractNumId w:val="4"/>
  </w:num>
  <w:num w:numId="6" w16cid:durableId="1720088927">
    <w:abstractNumId w:val="10"/>
  </w:num>
  <w:num w:numId="7" w16cid:durableId="1681858758">
    <w:abstractNumId w:val="1"/>
  </w:num>
  <w:num w:numId="8" w16cid:durableId="52512502">
    <w:abstractNumId w:val="0"/>
  </w:num>
  <w:num w:numId="9" w16cid:durableId="1505247462">
    <w:abstractNumId w:val="2"/>
  </w:num>
  <w:num w:numId="10" w16cid:durableId="1399281246">
    <w:abstractNumId w:val="5"/>
  </w:num>
  <w:num w:numId="11" w16cid:durableId="8502161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B59"/>
    <w:rsid w:val="0006051A"/>
    <w:rsid w:val="000C5048"/>
    <w:rsid w:val="00107374"/>
    <w:rsid w:val="001135D9"/>
    <w:rsid w:val="001E0D49"/>
    <w:rsid w:val="00273242"/>
    <w:rsid w:val="00273B56"/>
    <w:rsid w:val="00276E0F"/>
    <w:rsid w:val="002E5BD1"/>
    <w:rsid w:val="002F7849"/>
    <w:rsid w:val="003404B2"/>
    <w:rsid w:val="003B5376"/>
    <w:rsid w:val="003D27A3"/>
    <w:rsid w:val="00432941"/>
    <w:rsid w:val="004F0FFD"/>
    <w:rsid w:val="00515B96"/>
    <w:rsid w:val="00542464"/>
    <w:rsid w:val="005D1ABD"/>
    <w:rsid w:val="006130E0"/>
    <w:rsid w:val="006B3D51"/>
    <w:rsid w:val="006E1B69"/>
    <w:rsid w:val="006F3219"/>
    <w:rsid w:val="00723555"/>
    <w:rsid w:val="007679AC"/>
    <w:rsid w:val="007B7929"/>
    <w:rsid w:val="0086557A"/>
    <w:rsid w:val="00882298"/>
    <w:rsid w:val="00886910"/>
    <w:rsid w:val="00891AF6"/>
    <w:rsid w:val="008A3387"/>
    <w:rsid w:val="00906B23"/>
    <w:rsid w:val="009622E3"/>
    <w:rsid w:val="00972B4E"/>
    <w:rsid w:val="0098200E"/>
    <w:rsid w:val="009B3880"/>
    <w:rsid w:val="009B5A4C"/>
    <w:rsid w:val="009B7E9E"/>
    <w:rsid w:val="009C0224"/>
    <w:rsid w:val="009C23C3"/>
    <w:rsid w:val="009D6B59"/>
    <w:rsid w:val="009E4B10"/>
    <w:rsid w:val="009F1EA4"/>
    <w:rsid w:val="009F2258"/>
    <w:rsid w:val="00A20607"/>
    <w:rsid w:val="00AF331B"/>
    <w:rsid w:val="00B56603"/>
    <w:rsid w:val="00B6039C"/>
    <w:rsid w:val="00B913BA"/>
    <w:rsid w:val="00C57B41"/>
    <w:rsid w:val="00C731AB"/>
    <w:rsid w:val="00CC6995"/>
    <w:rsid w:val="00D23EBE"/>
    <w:rsid w:val="00D97BB3"/>
    <w:rsid w:val="00DE2097"/>
    <w:rsid w:val="00DF2911"/>
    <w:rsid w:val="00E335DA"/>
    <w:rsid w:val="00E3760D"/>
    <w:rsid w:val="00ED7F4A"/>
    <w:rsid w:val="00F13399"/>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49EE3"/>
  <w15:chartTrackingRefBased/>
  <w15:docId w15:val="{3E6D7E3B-7F7F-2747-B0C5-8A3FF26BE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0D49"/>
    <w:pPr>
      <w:ind w:left="720"/>
      <w:contextualSpacing/>
    </w:pPr>
  </w:style>
  <w:style w:type="paragraph" w:styleId="a4">
    <w:name w:val="Revision"/>
    <w:hidden/>
    <w:uiPriority w:val="99"/>
    <w:semiHidden/>
    <w:rsid w:val="00886910"/>
  </w:style>
  <w:style w:type="paragraph" w:styleId="a5">
    <w:name w:val="header"/>
    <w:basedOn w:val="a"/>
    <w:link w:val="a6"/>
    <w:uiPriority w:val="99"/>
    <w:unhideWhenUsed/>
    <w:rsid w:val="00C57B41"/>
    <w:pPr>
      <w:tabs>
        <w:tab w:val="center" w:pos="4680"/>
        <w:tab w:val="right" w:pos="9360"/>
      </w:tabs>
    </w:pPr>
  </w:style>
  <w:style w:type="character" w:customStyle="1" w:styleId="a6">
    <w:name w:val="页眉 字符"/>
    <w:basedOn w:val="a0"/>
    <w:link w:val="a5"/>
    <w:uiPriority w:val="99"/>
    <w:rsid w:val="00C57B41"/>
  </w:style>
  <w:style w:type="paragraph" w:styleId="a7">
    <w:name w:val="footer"/>
    <w:basedOn w:val="a"/>
    <w:link w:val="a8"/>
    <w:uiPriority w:val="99"/>
    <w:unhideWhenUsed/>
    <w:rsid w:val="00C57B41"/>
    <w:pPr>
      <w:tabs>
        <w:tab w:val="center" w:pos="4680"/>
        <w:tab w:val="right" w:pos="9360"/>
      </w:tabs>
    </w:pPr>
  </w:style>
  <w:style w:type="character" w:customStyle="1" w:styleId="a8">
    <w:name w:val="页脚 字符"/>
    <w:basedOn w:val="a0"/>
    <w:link w:val="a7"/>
    <w:uiPriority w:val="99"/>
    <w:rsid w:val="00C57B41"/>
  </w:style>
  <w:style w:type="character" w:styleId="a9">
    <w:name w:val="Hyperlink"/>
    <w:basedOn w:val="a0"/>
    <w:uiPriority w:val="99"/>
    <w:unhideWhenUsed/>
    <w:rsid w:val="00F13399"/>
    <w:rPr>
      <w:color w:val="0563C1" w:themeColor="hyperlink"/>
      <w:u w:val="single"/>
    </w:rPr>
  </w:style>
  <w:style w:type="character" w:styleId="aa">
    <w:name w:val="FollowedHyperlink"/>
    <w:basedOn w:val="a0"/>
    <w:uiPriority w:val="99"/>
    <w:semiHidden/>
    <w:unhideWhenUsed/>
    <w:rsid w:val="00F133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496014">
      <w:bodyDiv w:val="1"/>
      <w:marLeft w:val="0"/>
      <w:marRight w:val="0"/>
      <w:marTop w:val="0"/>
      <w:marBottom w:val="0"/>
      <w:divBdr>
        <w:top w:val="none" w:sz="0" w:space="0" w:color="auto"/>
        <w:left w:val="none" w:sz="0" w:space="0" w:color="auto"/>
        <w:bottom w:val="none" w:sz="0" w:space="0" w:color="auto"/>
        <w:right w:val="none" w:sz="0" w:space="0" w:color="auto"/>
      </w:divBdr>
      <w:divsChild>
        <w:div w:id="1543707531">
          <w:marLeft w:val="360"/>
          <w:marRight w:val="0"/>
          <w:marTop w:val="200"/>
          <w:marBottom w:val="0"/>
          <w:divBdr>
            <w:top w:val="none" w:sz="0" w:space="0" w:color="auto"/>
            <w:left w:val="none" w:sz="0" w:space="0" w:color="auto"/>
            <w:bottom w:val="none" w:sz="0" w:space="0" w:color="auto"/>
            <w:right w:val="none" w:sz="0" w:space="0" w:color="auto"/>
          </w:divBdr>
        </w:div>
        <w:div w:id="2145467470">
          <w:marLeft w:val="360"/>
          <w:marRight w:val="0"/>
          <w:marTop w:val="200"/>
          <w:marBottom w:val="0"/>
          <w:divBdr>
            <w:top w:val="none" w:sz="0" w:space="0" w:color="auto"/>
            <w:left w:val="none" w:sz="0" w:space="0" w:color="auto"/>
            <w:bottom w:val="none" w:sz="0" w:space="0" w:color="auto"/>
            <w:right w:val="none" w:sz="0" w:space="0" w:color="auto"/>
          </w:divBdr>
        </w:div>
        <w:div w:id="1951156954">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f13176</cp:lastModifiedBy>
  <cp:revision>2</cp:revision>
  <dcterms:created xsi:type="dcterms:W3CDTF">2025-08-05T15:50:00Z</dcterms:created>
  <dcterms:modified xsi:type="dcterms:W3CDTF">2025-08-05T15:50:00Z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facd39c24091cc2f5cd6a7d1d7ce284dd346685f4a75af3a97dfd874af762fb9</vt:lpwstr>
  </property>
</Properties>
</file>